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2"/>
        <w:spacing w:line="0" w:lineRule="atLeast"/>
        <w:rPr>
          <w:rFonts w:hAnsi="宋体"/>
          <w:b/>
          <w:color w:val="auto"/>
          <w:sz w:val="32"/>
          <w:highlight w:val="none"/>
        </w:rPr>
      </w:pPr>
    </w:p>
    <w:p>
      <w:pPr>
        <w:pStyle w:val="12"/>
        <w:spacing w:line="0" w:lineRule="atLeast"/>
        <w:jc w:val="center"/>
        <w:rPr>
          <w:rFonts w:hAnsi="宋体"/>
          <w:b/>
          <w:color w:val="auto"/>
          <w:sz w:val="36"/>
          <w:highlight w:val="none"/>
        </w:rPr>
      </w:pPr>
    </w:p>
    <w:p>
      <w:pPr>
        <w:pStyle w:val="12"/>
        <w:spacing w:line="0" w:lineRule="atLeast"/>
        <w:jc w:val="center"/>
        <w:rPr>
          <w:rFonts w:hAnsi="宋体"/>
          <w:b/>
          <w:color w:val="auto"/>
          <w:sz w:val="36"/>
          <w:highlight w:val="none"/>
        </w:rPr>
      </w:pPr>
    </w:p>
    <w:p>
      <w:pPr>
        <w:pStyle w:val="12"/>
        <w:spacing w:line="0" w:lineRule="atLeast"/>
        <w:jc w:val="center"/>
        <w:rPr>
          <w:rFonts w:hAnsi="宋体"/>
          <w:b/>
          <w:color w:val="auto"/>
          <w:sz w:val="36"/>
          <w:highlight w:val="none"/>
        </w:rPr>
      </w:pPr>
    </w:p>
    <w:p>
      <w:pPr>
        <w:pStyle w:val="12"/>
        <w:spacing w:line="400" w:lineRule="exact"/>
        <w:rPr>
          <w:rFonts w:hAnsi="宋体"/>
          <w:b/>
          <w:color w:val="auto"/>
          <w:sz w:val="36"/>
          <w:highlight w:val="none"/>
        </w:rPr>
      </w:pPr>
    </w:p>
    <w:p>
      <w:pPr>
        <w:pStyle w:val="12"/>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FJKZB-6135082024</w:t>
      </w:r>
    </w:p>
    <w:p>
      <w:pPr>
        <w:pStyle w:val="12"/>
        <w:spacing w:line="640" w:lineRule="exact"/>
        <w:ind w:left="2883" w:leftChars="608" w:hanging="1606" w:hangingChars="5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全监环境消杀除虫服务项目</w:t>
      </w:r>
    </w:p>
    <w:p>
      <w:pPr>
        <w:pStyle w:val="12"/>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7"/>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九</w:t>
      </w:r>
      <w:r>
        <w:rPr>
          <w:rFonts w:hint="eastAsia" w:ascii="宋体" w:hAnsi="宋体"/>
          <w:b/>
          <w:color w:val="auto"/>
          <w:sz w:val="32"/>
          <w:szCs w:val="32"/>
          <w:highlight w:val="none"/>
        </w:rPr>
        <w:t>月</w:t>
      </w:r>
    </w:p>
    <w:p>
      <w:pPr>
        <w:pStyle w:val="3"/>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pageBreakBefore w:val="0"/>
        <w:widowControl/>
        <w:kinsoku/>
        <w:topLinePunct w:val="0"/>
        <w:bidi w:val="0"/>
        <w:spacing w:beforeAutospacing="0" w:afterAutospacing="0" w:line="360" w:lineRule="auto"/>
        <w:ind w:left="0" w:leftChars="0" w:right="0" w:rightChars="0"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全监环境消杀除虫服务项目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pageBreakBefore w:val="0"/>
        <w:widowControl/>
        <w:kinsoku/>
        <w:topLinePunct w:val="0"/>
        <w:bidi w:val="0"/>
        <w:spacing w:beforeAutospacing="0" w:afterAutospacing="0" w:line="360" w:lineRule="auto"/>
        <w:ind w:left="0" w:leftChars="0" w:right="0" w:rightChars="0"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FJKZB-6135082024</w:t>
      </w:r>
    </w:p>
    <w:p>
      <w:pPr>
        <w:pageBreakBefore w:val="0"/>
        <w:widowControl/>
        <w:kinsoku/>
        <w:topLinePunct w:val="0"/>
        <w:bidi w:val="0"/>
        <w:spacing w:beforeAutospacing="0" w:afterAutospacing="0" w:line="360" w:lineRule="auto"/>
        <w:ind w:left="0" w:leftChars="0" w:right="0" w:rightChars="0"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全监环境消杀除虫服务项目</w:t>
      </w:r>
    </w:p>
    <w:p>
      <w:pPr>
        <w:pageBreakBefore w:val="0"/>
        <w:widowControl/>
        <w:kinsoku/>
        <w:topLinePunct w:val="0"/>
        <w:bidi w:val="0"/>
        <w:spacing w:beforeAutospacing="0" w:afterAutospacing="0" w:line="360" w:lineRule="auto"/>
        <w:ind w:left="0" w:leftChars="0" w:right="0" w:rightChars="0"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7"/>
        <w:pageBreakBefore w:val="0"/>
        <w:kinsoku/>
        <w:topLinePunct w:val="0"/>
        <w:bidi w:val="0"/>
        <w:spacing w:before="0" w:beforeAutospacing="0" w:after="0" w:afterAutospacing="0" w:line="360" w:lineRule="auto"/>
        <w:ind w:left="0" w:leftChars="0" w:right="0" w:rightChars="0" w:firstLine="480"/>
        <w:rPr>
          <w:b/>
          <w:bCs/>
          <w:color w:val="auto"/>
          <w:highlight w:val="none"/>
        </w:rPr>
      </w:pPr>
      <w:r>
        <w:rPr>
          <w:rFonts w:hint="eastAsia"/>
          <w:b/>
          <w:bCs/>
          <w:color w:val="auto"/>
          <w:highlight w:val="none"/>
        </w:rPr>
        <w:t>4.报名及竞价时间安排：</w:t>
      </w:r>
    </w:p>
    <w:p>
      <w:pPr>
        <w:pageBreakBefore w:val="0"/>
        <w:kinsoku/>
        <w:topLinePunct w:val="0"/>
        <w:bidi w:val="0"/>
        <w:spacing w:beforeAutospacing="0" w:afterAutospacing="0" w:line="360" w:lineRule="auto"/>
        <w:ind w:left="0" w:leftChars="0" w:right="0" w:rightChars="0" w:firstLine="480" w:firstLineChars="200"/>
        <w:rPr>
          <w:rFonts w:hint="eastAsia" w:ascii="宋体" w:hAnsi="宋体"/>
          <w:b w:val="0"/>
          <w:bCs w:val="0"/>
          <w:color w:val="auto"/>
          <w:sz w:val="24"/>
          <w:highlight w:val="none"/>
        </w:rPr>
      </w:pPr>
      <w:bookmarkStart w:id="0" w:name="_Toc21403"/>
      <w:r>
        <w:rPr>
          <w:rFonts w:hint="eastAsia" w:ascii="宋体" w:hAnsi="宋体"/>
          <w:b w:val="0"/>
          <w:bCs w:val="0"/>
          <w:color w:val="auto"/>
          <w:sz w:val="24"/>
          <w:highlight w:val="none"/>
        </w:rPr>
        <w:t>报名开始时间：2024年</w:t>
      </w:r>
      <w:r>
        <w:rPr>
          <w:rFonts w:hint="eastAsia" w:ascii="宋体" w:hAnsi="宋体"/>
          <w:b w:val="0"/>
          <w:bCs w:val="0"/>
          <w:color w:val="auto"/>
          <w:sz w:val="24"/>
          <w:highlight w:val="none"/>
          <w:lang w:val="en-US" w:eastAsia="zh-CN"/>
        </w:rPr>
        <w:t>09</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06</w:t>
      </w:r>
      <w:r>
        <w:rPr>
          <w:rFonts w:hint="eastAsia" w:ascii="宋体" w:hAnsi="宋体"/>
          <w:b w:val="0"/>
          <w:bCs w:val="0"/>
          <w:color w:val="auto"/>
          <w:sz w:val="24"/>
          <w:highlight w:val="none"/>
        </w:rPr>
        <w:t>日   1</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0</w:t>
      </w:r>
      <w:r>
        <w:rPr>
          <w:rFonts w:hint="eastAsia" w:ascii="宋体" w:hAnsi="宋体"/>
          <w:b w:val="0"/>
          <w:bCs w:val="0"/>
          <w:color w:val="auto"/>
          <w:sz w:val="24"/>
          <w:highlight w:val="none"/>
        </w:rPr>
        <w:t>0:00</w:t>
      </w:r>
    </w:p>
    <w:p>
      <w:pPr>
        <w:pageBreakBefore w:val="0"/>
        <w:kinsoku/>
        <w:topLinePunct w:val="0"/>
        <w:bidi w:val="0"/>
        <w:spacing w:beforeAutospacing="0" w:afterAutospacing="0" w:line="360" w:lineRule="auto"/>
        <w:ind w:left="0" w:leftChars="0" w:right="0" w:rightChars="0"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报名截止时间：2024年</w:t>
      </w:r>
      <w:r>
        <w:rPr>
          <w:rFonts w:hint="eastAsia" w:ascii="宋体" w:hAnsi="宋体"/>
          <w:b w:val="0"/>
          <w:bCs w:val="0"/>
          <w:color w:val="auto"/>
          <w:sz w:val="24"/>
          <w:highlight w:val="none"/>
          <w:lang w:val="en-US" w:eastAsia="zh-CN"/>
        </w:rPr>
        <w:t>09</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11</w:t>
      </w:r>
      <w:r>
        <w:rPr>
          <w:rFonts w:hint="eastAsia" w:ascii="宋体" w:hAnsi="宋体"/>
          <w:b w:val="0"/>
          <w:bCs w:val="0"/>
          <w:color w:val="auto"/>
          <w:sz w:val="24"/>
          <w:highlight w:val="none"/>
        </w:rPr>
        <w:t>日   1</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30</w:t>
      </w:r>
      <w:r>
        <w:rPr>
          <w:rFonts w:hint="eastAsia" w:ascii="宋体" w:hAnsi="宋体"/>
          <w:b w:val="0"/>
          <w:bCs w:val="0"/>
          <w:color w:val="auto"/>
          <w:sz w:val="24"/>
          <w:highlight w:val="none"/>
        </w:rPr>
        <w:t>:00</w:t>
      </w:r>
    </w:p>
    <w:p>
      <w:pPr>
        <w:pageBreakBefore w:val="0"/>
        <w:kinsoku/>
        <w:topLinePunct w:val="0"/>
        <w:bidi w:val="0"/>
        <w:spacing w:beforeAutospacing="0" w:afterAutospacing="0" w:line="360" w:lineRule="auto"/>
        <w:ind w:left="0" w:leftChars="0" w:right="0" w:rightChars="0"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网上竞价开始时间：2024年</w:t>
      </w:r>
      <w:r>
        <w:rPr>
          <w:rFonts w:hint="eastAsia" w:ascii="宋体" w:hAnsi="宋体"/>
          <w:b w:val="0"/>
          <w:bCs w:val="0"/>
          <w:color w:val="auto"/>
          <w:sz w:val="24"/>
          <w:highlight w:val="none"/>
          <w:lang w:val="en-US" w:eastAsia="zh-CN"/>
        </w:rPr>
        <w:t>09</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12</w:t>
      </w:r>
      <w:r>
        <w:rPr>
          <w:rFonts w:hint="eastAsia" w:ascii="宋体" w:hAnsi="宋体"/>
          <w:b w:val="0"/>
          <w:bCs w:val="0"/>
          <w:color w:val="auto"/>
          <w:sz w:val="24"/>
          <w:highlight w:val="none"/>
        </w:rPr>
        <w:t>日   09:30:00</w:t>
      </w:r>
    </w:p>
    <w:p>
      <w:pPr>
        <w:pageBreakBefore w:val="0"/>
        <w:kinsoku/>
        <w:topLinePunct w:val="0"/>
        <w:bidi w:val="0"/>
        <w:spacing w:beforeAutospacing="0" w:afterAutospacing="0" w:line="360" w:lineRule="auto"/>
        <w:ind w:left="0" w:leftChars="0" w:right="0" w:rightChars="0"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网上竞价截止时间：2024年</w:t>
      </w:r>
      <w:r>
        <w:rPr>
          <w:rFonts w:hint="eastAsia" w:ascii="宋体" w:hAnsi="宋体"/>
          <w:b w:val="0"/>
          <w:bCs w:val="0"/>
          <w:color w:val="auto"/>
          <w:sz w:val="24"/>
          <w:highlight w:val="none"/>
          <w:lang w:val="en-US" w:eastAsia="zh-CN"/>
        </w:rPr>
        <w:t>09</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12</w:t>
      </w:r>
      <w:r>
        <w:rPr>
          <w:rFonts w:hint="eastAsia" w:ascii="宋体" w:hAnsi="宋体"/>
          <w:b w:val="0"/>
          <w:bCs w:val="0"/>
          <w:color w:val="auto"/>
          <w:sz w:val="24"/>
          <w:highlight w:val="none"/>
        </w:rPr>
        <w:t>日   11:30:00</w:t>
      </w:r>
    </w:p>
    <w:p>
      <w:pPr>
        <w:pageBreakBefore w:val="0"/>
        <w:kinsoku/>
        <w:topLinePunct w:val="0"/>
        <w:bidi w:val="0"/>
        <w:spacing w:beforeAutospacing="0" w:afterAutospacing="0" w:line="360" w:lineRule="auto"/>
        <w:ind w:left="0" w:leftChars="0" w:right="0" w:rightChars="0"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9"/>
        <w:pageBreakBefore w:val="0"/>
        <w:kinsoku/>
        <w:topLinePunct w:val="0"/>
        <w:bidi w:val="0"/>
        <w:spacing w:beforeAutospacing="0" w:afterAutospacing="0" w:line="360" w:lineRule="auto"/>
        <w:ind w:left="0" w:leftChars="0" w:right="0" w:rightChars="0"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pageBreakBefore w:val="0"/>
        <w:kinsoku/>
        <w:topLinePunct w:val="0"/>
        <w:bidi w:val="0"/>
        <w:spacing w:beforeAutospacing="0" w:afterAutospacing="0" w:line="360" w:lineRule="auto"/>
        <w:ind w:left="0" w:leftChars="0" w:right="0" w:rightChars="0"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pageBreakBefore w:val="0"/>
        <w:kinsoku/>
        <w:topLinePunct w:val="0"/>
        <w:bidi w:val="0"/>
        <w:spacing w:beforeAutospacing="0" w:afterAutospacing="0" w:line="360" w:lineRule="auto"/>
        <w:ind w:left="0" w:leftChars="0" w:right="0" w:rightChars="0"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ageBreakBefore w:val="0"/>
        <w:kinsoku/>
        <w:topLinePunct w:val="0"/>
        <w:bidi w:val="0"/>
        <w:spacing w:beforeAutospacing="0" w:afterAutospacing="0" w:line="360" w:lineRule="auto"/>
        <w:ind w:left="0" w:leftChars="0" w:right="0" w:rightChars="0"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pageBreakBefore w:val="0"/>
        <w:kinsoku/>
        <w:topLinePunct w:val="0"/>
        <w:bidi w:val="0"/>
        <w:spacing w:beforeAutospacing="0" w:afterAutospacing="0" w:line="360" w:lineRule="auto"/>
        <w:ind w:left="0" w:leftChars="0" w:right="0" w:rightChars="0"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pageBreakBefore w:val="0"/>
        <w:kinsoku/>
        <w:topLinePunct w:val="0"/>
        <w:bidi w:val="0"/>
        <w:spacing w:beforeAutospacing="0" w:afterAutospacing="0" w:line="360" w:lineRule="auto"/>
        <w:ind w:left="0" w:leftChars="0" w:right="0" w:rightChars="0"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pPr>
        <w:pageBreakBefore w:val="0"/>
        <w:kinsoku/>
        <w:topLinePunct w:val="0"/>
        <w:bidi w:val="0"/>
        <w:spacing w:beforeAutospacing="0" w:afterAutospacing="0" w:line="360" w:lineRule="auto"/>
        <w:ind w:left="0" w:leftChars="0" w:right="0" w:rightChars="0"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pageBreakBefore w:val="0"/>
        <w:kinsoku/>
        <w:topLinePunct w:val="0"/>
        <w:bidi w:val="0"/>
        <w:spacing w:beforeAutospacing="0" w:afterAutospacing="0" w:line="360" w:lineRule="auto"/>
        <w:ind w:left="0" w:leftChars="0" w:right="0" w:rightChars="0"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Style w:val="30"/>
          <w:color w:val="auto"/>
          <w:highlight w:val="none"/>
        </w:rPr>
      </w:pPr>
      <w:r>
        <w:rPr>
          <w:rStyle w:val="30"/>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pageBreakBefore w:val="0"/>
        <w:widowControl/>
        <w:kinsoku/>
        <w:topLinePunct w:val="0"/>
        <w:bidi w:val="0"/>
        <w:spacing w:beforeAutospacing="0" w:afterAutospacing="0" w:line="360" w:lineRule="auto"/>
        <w:ind w:left="0" w:leftChars="0" w:right="0" w:rightChars="0"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pageBreakBefore w:val="0"/>
        <w:widowControl/>
        <w:kinsoku/>
        <w:topLinePunct w:val="0"/>
        <w:bidi w:val="0"/>
        <w:spacing w:beforeAutospacing="0" w:afterAutospacing="0" w:line="360" w:lineRule="auto"/>
        <w:ind w:left="0" w:leftChars="0" w:right="0" w:rightChars="0"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1853</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pageBreakBefore w:val="0"/>
        <w:kinsoku/>
        <w:topLinePunct w:val="0"/>
        <w:bidi w:val="0"/>
        <w:spacing w:beforeAutospacing="0" w:afterAutospacing="0" w:line="360" w:lineRule="auto"/>
        <w:ind w:left="0" w:leftChars="0" w:right="0" w:rightChars="0"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pageBreakBefore w:val="0"/>
        <w:kinsoku/>
        <w:topLinePunct w:val="0"/>
        <w:bidi w:val="0"/>
        <w:spacing w:beforeAutospacing="0" w:afterAutospacing="0" w:line="360" w:lineRule="auto"/>
        <w:ind w:left="0" w:leftChars="0" w:right="0" w:rightChars="0"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pageBreakBefore w:val="0"/>
        <w:kinsoku/>
        <w:topLinePunct w:val="0"/>
        <w:bidi w:val="0"/>
        <w:spacing w:beforeAutospacing="0" w:afterAutospacing="0" w:line="360" w:lineRule="auto"/>
        <w:ind w:left="0" w:leftChars="0" w:right="0" w:rightChars="0"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pageBreakBefore w:val="0"/>
        <w:kinsoku/>
        <w:topLinePunct w:val="0"/>
        <w:bidi w:val="0"/>
        <w:spacing w:beforeAutospacing="0" w:afterAutospacing="0" w:line="360" w:lineRule="auto"/>
        <w:ind w:left="0" w:leftChars="0" w:right="0" w:rightChars="0"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翁</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0591-23506025</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pageBreakBefore w:val="0"/>
        <w:kinsoku/>
        <w:topLinePunct w:val="0"/>
        <w:bidi w:val="0"/>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蔡海敏</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6"/>
        <w:pageBreakBefore w:val="0"/>
        <w:kinsoku/>
        <w:topLinePunct w:val="0"/>
        <w:bidi w:val="0"/>
        <w:spacing w:beforeAutospacing="0" w:afterAutospacing="0" w:line="360" w:lineRule="auto"/>
        <w:ind w:left="0" w:leftChars="0" w:right="0" w:rightChars="0"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pageBreakBefore w:val="0"/>
        <w:kinsoku/>
        <w:topLinePunct w:val="0"/>
        <w:bidi w:val="0"/>
        <w:spacing w:beforeAutospacing="0" w:afterAutospacing="0" w:line="360" w:lineRule="auto"/>
        <w:ind w:left="0" w:leftChars="0" w:right="0" w:rightChars="0"/>
        <w:rPr>
          <w:rFonts w:ascii="宋体" w:hAnsi="宋体"/>
          <w:color w:val="auto"/>
          <w:sz w:val="24"/>
          <w:highlight w:val="none"/>
        </w:rPr>
      </w:pPr>
      <w:r>
        <w:rPr>
          <w:rFonts w:hint="eastAsia" w:ascii="宋体" w:hAnsi="宋体"/>
          <w:color w:val="auto"/>
          <w:sz w:val="24"/>
          <w:highlight w:val="none"/>
        </w:rPr>
        <w:t>福建省健坤招标有限公司（http://www.jiankunzx.com/）</w:t>
      </w:r>
    </w:p>
    <w:p>
      <w:pPr>
        <w:pageBreakBefore w:val="0"/>
        <w:kinsoku/>
        <w:topLinePunct w:val="0"/>
        <w:bidi w:val="0"/>
        <w:spacing w:beforeAutospacing="0" w:afterAutospacing="0" w:line="360" w:lineRule="auto"/>
        <w:ind w:left="0" w:leftChars="0" w:right="0" w:rightChars="0"/>
        <w:rPr>
          <w:color w:val="auto"/>
          <w:highlight w:val="none"/>
        </w:rPr>
      </w:pPr>
    </w:p>
    <w:p>
      <w:pPr>
        <w:pageBreakBefore w:val="0"/>
        <w:kinsoku/>
        <w:topLinePunct w:val="0"/>
        <w:bidi w:val="0"/>
        <w:spacing w:beforeAutospacing="0" w:afterAutospacing="0" w:line="360" w:lineRule="auto"/>
        <w:ind w:left="0" w:leftChars="0" w:right="0" w:rightChars="0"/>
        <w:rPr>
          <w:color w:val="auto"/>
          <w:highlight w:val="none"/>
        </w:rPr>
      </w:pPr>
      <w:r>
        <w:rPr>
          <w:color w:val="auto"/>
          <w:highlight w:val="none"/>
        </w:rPr>
        <w:br w:type="page"/>
      </w:r>
    </w:p>
    <w:p>
      <w:pPr>
        <w:pageBreakBefore w:val="0"/>
        <w:numPr>
          <w:ilvl w:val="0"/>
          <w:numId w:val="1"/>
        </w:numPr>
        <w:kinsoku/>
        <w:topLinePunct w:val="0"/>
        <w:bidi w:val="0"/>
        <w:spacing w:beforeAutospacing="0" w:afterAutospacing="0" w:line="360" w:lineRule="auto"/>
        <w:ind w:left="0" w:leftChars="0" w:right="0" w:right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pageBreakBefore w:val="0"/>
        <w:kinsoku/>
        <w:topLinePunct w:val="0"/>
        <w:bidi w:val="0"/>
        <w:spacing w:beforeAutospacing="0" w:afterAutospacing="0" w:line="360" w:lineRule="auto"/>
        <w:ind w:left="0" w:leftChars="0" w:right="0" w:rightChars="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pageBreakBefore w:val="0"/>
        <w:kinsoku/>
        <w:topLinePunct w:val="0"/>
        <w:bidi w:val="0"/>
        <w:spacing w:beforeAutospacing="0" w:afterAutospacing="0" w:line="360" w:lineRule="auto"/>
        <w:ind w:left="0" w:leftChars="0" w:right="0" w:rightChars="0"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pageBreakBefore w:val="0"/>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2"/>
        <w:pageBreakBefore w:val="0"/>
        <w:kinsoku/>
        <w:topLinePunct w:val="0"/>
        <w:bidi w:val="0"/>
        <w:spacing w:beforeAutospacing="0" w:after="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pageBreakBefore w:val="0"/>
        <w:kinsoku/>
        <w:topLinePunct w:val="0"/>
        <w:bidi w:val="0"/>
        <w:spacing w:beforeAutospacing="0" w:after="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pageBreakBefore w:val="0"/>
        <w:kinsoku/>
        <w:topLinePunct w:val="0"/>
        <w:bidi w:val="0"/>
        <w:spacing w:beforeAutospacing="0" w:afterAutospacing="0" w:line="360" w:lineRule="auto"/>
        <w:ind w:left="0" w:leftChars="0" w:right="0" w:rightChars="0"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pPr>
        <w:pageBreakBefore w:val="0"/>
        <w:widowControl/>
        <w:kinsoku/>
        <w:topLinePunct w:val="0"/>
        <w:bidi w:val="0"/>
        <w:spacing w:beforeAutospacing="0" w:afterAutospacing="0" w:line="360" w:lineRule="auto"/>
        <w:ind w:left="0" w:leftChars="0" w:right="0" w:rightChars="0"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5"/>
          <w:rFonts w:ascii="宋体" w:hAnsi="宋体" w:cs="宋体"/>
          <w:color w:val="auto"/>
          <w:sz w:val="24"/>
          <w:highlight w:val="none"/>
        </w:rPr>
        <w:t>http://121.42.9.114:8083/</w:t>
      </w:r>
      <w:r>
        <w:rPr>
          <w:rFonts w:ascii="宋体" w:hAnsi="宋体" w:cs="宋体"/>
          <w:color w:val="auto"/>
          <w:sz w:val="24"/>
          <w:highlight w:val="none"/>
        </w:rPr>
        <w:fldChar w:fldCharType="end"/>
      </w:r>
      <w:r>
        <w:rPr>
          <w:rStyle w:val="30"/>
          <w:rFonts w:hint="eastAsia" w:ascii="宋体" w:hAnsi="宋体" w:cs="宋体"/>
          <w:color w:val="auto"/>
          <w:kern w:val="0"/>
          <w:sz w:val="24"/>
          <w:highlight w:val="none"/>
        </w:rPr>
        <w:t>）上进行注册、报名（上传响应文件）、网上竞价等相关操作，具体操作指南详见网上竞价平台（网址：</w:t>
      </w:r>
      <w:r>
        <w:rPr>
          <w:rStyle w:val="30"/>
          <w:rFonts w:hint="eastAsia" w:ascii="宋体" w:hAnsi="宋体" w:cs="宋体"/>
          <w:color w:val="auto"/>
          <w:kern w:val="0"/>
          <w:sz w:val="24"/>
          <w:highlight w:val="none"/>
          <w:u w:val="single"/>
        </w:rPr>
        <w:t>https://www.jiankunzx.com/yewuliucheng/1608.html</w:t>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7"/>
        <w:pageBreakBefore w:val="0"/>
        <w:kinsoku/>
        <w:topLinePunct w:val="0"/>
        <w:bidi w:val="0"/>
        <w:spacing w:before="0" w:beforeAutospacing="0" w:after="0" w:afterAutospacing="0" w:line="360" w:lineRule="auto"/>
        <w:ind w:left="0" w:leftChars="0" w:right="0" w:rightChars="0"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7"/>
        <w:pageBreakBefore w:val="0"/>
        <w:kinsoku/>
        <w:topLinePunct w:val="0"/>
        <w:bidi w:val="0"/>
        <w:spacing w:before="0" w:beforeAutospacing="0" w:after="0" w:afterAutospacing="0" w:line="360" w:lineRule="auto"/>
        <w:ind w:left="0" w:leftChars="0" w:right="0" w:rightChars="0"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pPr>
        <w:pStyle w:val="28"/>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8"/>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8"/>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pPr>
        <w:pStyle w:val="17"/>
        <w:pageBreakBefore w:val="0"/>
        <w:kinsoku/>
        <w:topLinePunct w:val="0"/>
        <w:bidi w:val="0"/>
        <w:spacing w:before="0" w:beforeAutospacing="0" w:after="0" w:afterAutospacing="0" w:line="360" w:lineRule="auto"/>
        <w:ind w:left="0" w:leftChars="0" w:right="0" w:rightChars="0"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pageBreakBefore w:val="0"/>
        <w:widowControl/>
        <w:kinsoku/>
        <w:topLinePunct w:val="0"/>
        <w:bidi w:val="0"/>
        <w:spacing w:beforeAutospacing="0" w:afterAutospacing="0" w:line="360" w:lineRule="auto"/>
        <w:ind w:left="0" w:leftChars="0" w:right="0" w:rightChars="0"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2.供应商</w:t>
      </w:r>
      <w:r>
        <w:rPr>
          <w:rStyle w:val="30"/>
          <w:rFonts w:ascii="宋体" w:hAnsi="宋体"/>
          <w:color w:val="auto"/>
          <w:kern w:val="0"/>
          <w:sz w:val="24"/>
          <w:highlight w:val="none"/>
        </w:rPr>
        <w:t>首次提交的报价</w:t>
      </w:r>
      <w:r>
        <w:rPr>
          <w:rStyle w:val="30"/>
          <w:rFonts w:hint="eastAsia" w:ascii="宋体" w:hAnsi="宋体"/>
          <w:color w:val="auto"/>
          <w:kern w:val="0"/>
          <w:sz w:val="24"/>
          <w:highlight w:val="none"/>
        </w:rPr>
        <w:t>总价</w:t>
      </w:r>
      <w:r>
        <w:rPr>
          <w:rStyle w:val="30"/>
          <w:rFonts w:ascii="宋体" w:hAnsi="宋体"/>
          <w:color w:val="auto"/>
          <w:kern w:val="0"/>
          <w:sz w:val="24"/>
          <w:highlight w:val="none"/>
        </w:rPr>
        <w:t>须</w:t>
      </w:r>
      <w:r>
        <w:rPr>
          <w:rStyle w:val="30"/>
          <w:rFonts w:hint="eastAsia" w:ascii="宋体" w:hAnsi="宋体"/>
          <w:color w:val="auto"/>
          <w:kern w:val="0"/>
          <w:sz w:val="24"/>
          <w:highlight w:val="none"/>
        </w:rPr>
        <w:t>低于</w:t>
      </w:r>
      <w:r>
        <w:rPr>
          <w:rStyle w:val="30"/>
          <w:rFonts w:ascii="宋体" w:hAnsi="宋体"/>
          <w:color w:val="auto"/>
          <w:kern w:val="0"/>
          <w:sz w:val="24"/>
          <w:highlight w:val="none"/>
        </w:rPr>
        <w:t>本项目</w:t>
      </w:r>
      <w:r>
        <w:rPr>
          <w:rStyle w:val="30"/>
          <w:rFonts w:hint="eastAsia" w:ascii="宋体" w:hAnsi="宋体"/>
          <w:color w:val="auto"/>
          <w:kern w:val="0"/>
          <w:sz w:val="24"/>
          <w:highlight w:val="none"/>
        </w:rPr>
        <w:t>总价</w:t>
      </w:r>
      <w:r>
        <w:rPr>
          <w:rStyle w:val="30"/>
          <w:rFonts w:ascii="宋体" w:hAnsi="宋体"/>
          <w:color w:val="auto"/>
          <w:kern w:val="0"/>
          <w:sz w:val="24"/>
          <w:highlight w:val="none"/>
        </w:rPr>
        <w:t>最高限价</w:t>
      </w:r>
      <w:r>
        <w:rPr>
          <w:rStyle w:val="30"/>
          <w:rFonts w:hint="eastAsia" w:ascii="宋体" w:hAnsi="宋体"/>
          <w:color w:val="auto"/>
          <w:kern w:val="0"/>
          <w:sz w:val="24"/>
          <w:highlight w:val="none"/>
        </w:rPr>
        <w:t>的</w:t>
      </w:r>
      <w:r>
        <w:rPr>
          <w:rStyle w:val="30"/>
          <w:rFonts w:ascii="宋体" w:hAnsi="宋体"/>
          <w:color w:val="auto"/>
          <w:kern w:val="0"/>
          <w:sz w:val="24"/>
          <w:highlight w:val="none"/>
        </w:rPr>
        <w:t>3%</w:t>
      </w:r>
      <w:r>
        <w:rPr>
          <w:rStyle w:val="30"/>
          <w:rFonts w:hint="eastAsia" w:ascii="宋体" w:hAnsi="宋体"/>
          <w:color w:val="auto"/>
          <w:kern w:val="0"/>
          <w:sz w:val="24"/>
          <w:highlight w:val="none"/>
        </w:rPr>
        <w:t>以上（不含</w:t>
      </w:r>
      <w:r>
        <w:rPr>
          <w:rStyle w:val="30"/>
          <w:rFonts w:ascii="宋体" w:hAnsi="宋体"/>
          <w:color w:val="auto"/>
          <w:kern w:val="0"/>
          <w:sz w:val="24"/>
          <w:highlight w:val="none"/>
        </w:rPr>
        <w:t>3%</w:t>
      </w:r>
      <w:r>
        <w:rPr>
          <w:rStyle w:val="30"/>
          <w:rFonts w:hint="eastAsia" w:ascii="宋体" w:hAnsi="宋体"/>
          <w:color w:val="auto"/>
          <w:kern w:val="0"/>
          <w:sz w:val="24"/>
          <w:highlight w:val="none"/>
        </w:rPr>
        <w:t>）</w:t>
      </w:r>
      <w:r>
        <w:rPr>
          <w:rStyle w:val="30"/>
          <w:rFonts w:ascii="宋体" w:hAnsi="宋体"/>
          <w:color w:val="auto"/>
          <w:kern w:val="0"/>
          <w:sz w:val="24"/>
          <w:highlight w:val="none"/>
        </w:rPr>
        <w:t>，否则</w:t>
      </w:r>
      <w:r>
        <w:rPr>
          <w:rStyle w:val="30"/>
          <w:rFonts w:ascii="宋体" w:hAnsi="宋体" w:cs="宋体"/>
          <w:color w:val="auto"/>
          <w:kern w:val="0"/>
          <w:sz w:val="24"/>
          <w:highlight w:val="none"/>
        </w:rPr>
        <w:t>视为无效报价</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pPr>
        <w:pageBreakBefore w:val="0"/>
        <w:widowControl/>
        <w:kinsoku/>
        <w:topLinePunct w:val="0"/>
        <w:bidi w:val="0"/>
        <w:spacing w:beforeAutospacing="0" w:afterAutospacing="0" w:line="360" w:lineRule="auto"/>
        <w:ind w:left="0" w:leftChars="0" w:right="0" w:rightChars="0"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pageBreakBefore w:val="0"/>
        <w:widowControl/>
        <w:kinsoku/>
        <w:topLinePunct w:val="0"/>
        <w:bidi w:val="0"/>
        <w:spacing w:beforeAutospacing="0" w:afterAutospacing="0" w:line="360" w:lineRule="auto"/>
        <w:ind w:left="0" w:leftChars="0" w:right="0" w:rightChars="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pageBreakBefore w:val="0"/>
        <w:widowControl/>
        <w:kinsoku/>
        <w:topLinePunct w:val="0"/>
        <w:bidi w:val="0"/>
        <w:spacing w:beforeAutospacing="0" w:afterAutospacing="0" w:line="360" w:lineRule="auto"/>
        <w:ind w:left="0" w:leftChars="0" w:right="0" w:rightChars="0"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pageBreakBefore w:val="0"/>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pageBreakBefore w:val="0"/>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pPr>
        <w:pageBreakBefore w:val="0"/>
        <w:kinsoku/>
        <w:topLinePunct w:val="0"/>
        <w:bidi w:val="0"/>
        <w:spacing w:beforeAutospacing="0" w:afterAutospacing="0" w:line="360" w:lineRule="auto"/>
        <w:ind w:left="0" w:leftChars="0" w:right="0" w:rightChars="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pageBreakBefore w:val="0"/>
        <w:widowControl/>
        <w:kinsoku/>
        <w:topLinePunct w:val="0"/>
        <w:bidi w:val="0"/>
        <w:spacing w:beforeAutospacing="0" w:afterAutospacing="0" w:line="360" w:lineRule="auto"/>
        <w:ind w:left="0" w:leftChars="0" w:right="0" w:rightChars="0"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pageBreakBefore w:val="0"/>
        <w:widowControl/>
        <w:kinsoku/>
        <w:topLinePunct w:val="0"/>
        <w:bidi w:val="0"/>
        <w:spacing w:beforeAutospacing="0" w:afterAutospacing="0" w:line="360" w:lineRule="auto"/>
        <w:ind w:left="0" w:leftChars="0" w:right="0" w:rightChars="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5"/>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5"/>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5"/>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5"/>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5"/>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7"/>
        <w:pageBreakBefore w:val="0"/>
        <w:kinsoku/>
        <w:topLinePunct w:val="0"/>
        <w:bidi w:val="0"/>
        <w:spacing w:before="0" w:beforeAutospacing="0" w:after="0" w:afterAutospacing="0" w:line="360" w:lineRule="auto"/>
        <w:ind w:left="0" w:leftChars="0" w:right="0" w:rightChars="0"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7"/>
        <w:pageBreakBefore w:val="0"/>
        <w:kinsoku/>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7"/>
        <w:pageBreakBefore w:val="0"/>
        <w:kinsoku/>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（2）成交供应商自动放弃成交资格的；</w:t>
      </w:r>
    </w:p>
    <w:p>
      <w:pPr>
        <w:pStyle w:val="17"/>
        <w:pageBreakBefore w:val="0"/>
        <w:kinsoku/>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7"/>
        <w:pageBreakBefore w:val="0"/>
        <w:kinsoku/>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pageBreakBefore w:val="0"/>
        <w:kinsoku/>
        <w:topLinePunct w:val="0"/>
        <w:bidi w:val="0"/>
        <w:spacing w:beforeAutospacing="0" w:afterAutospacing="0" w:line="360" w:lineRule="auto"/>
        <w:ind w:left="0" w:leftChars="0" w:right="0" w:rightChars="0"/>
        <w:jc w:val="center"/>
        <w:rPr>
          <w:rFonts w:ascii="宋体" w:hAnsi="宋体" w:cs="宋体"/>
          <w:b/>
          <w:color w:val="auto"/>
          <w:kern w:val="0"/>
          <w:sz w:val="32"/>
          <w:szCs w:val="32"/>
          <w:highlight w:val="none"/>
        </w:rPr>
      </w:pPr>
    </w:p>
    <w:p>
      <w:pPr>
        <w:pStyle w:val="7"/>
        <w:pageBreakBefore w:val="0"/>
        <w:kinsoku/>
        <w:topLinePunct w:val="0"/>
        <w:bidi w:val="0"/>
        <w:spacing w:before="0" w:beforeAutospacing="0" w:after="0" w:afterAutospacing="0" w:line="360" w:lineRule="auto"/>
        <w:ind w:left="0" w:leftChars="0" w:right="0" w:rightChars="0"/>
        <w:rPr>
          <w:rFonts w:hint="default"/>
          <w:color w:val="auto"/>
          <w:highlight w:val="none"/>
        </w:rPr>
      </w:pPr>
    </w:p>
    <w:p>
      <w:pPr>
        <w:pageBreakBefore w:val="0"/>
        <w:kinsoku/>
        <w:topLinePunct w:val="0"/>
        <w:bidi w:val="0"/>
        <w:spacing w:beforeAutospacing="0" w:afterAutospacing="0" w:line="360" w:lineRule="auto"/>
        <w:ind w:left="0" w:leftChars="0" w:right="0" w:rightChars="0"/>
        <w:rPr>
          <w:rFonts w:ascii="宋体" w:hAnsi="宋体" w:cs="宋体"/>
          <w:b/>
          <w:color w:val="auto"/>
          <w:kern w:val="0"/>
          <w:sz w:val="32"/>
          <w:szCs w:val="32"/>
          <w:highlight w:val="none"/>
        </w:rPr>
      </w:pPr>
    </w:p>
    <w:p>
      <w:pPr>
        <w:pageBreakBefore w:val="0"/>
        <w:kinsoku/>
        <w:topLinePunct w:val="0"/>
        <w:bidi w:val="0"/>
        <w:spacing w:beforeAutospacing="0" w:afterAutospacing="0" w:line="360" w:lineRule="auto"/>
        <w:ind w:left="0" w:leftChars="0" w:right="0" w:rightChars="0"/>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kinsoku/>
        <w:wordWrap/>
        <w:overflowPunct/>
        <w:topLinePunct w:val="0"/>
        <w:bidi w:val="0"/>
        <w:spacing w:beforeAutospacing="0" w:afterAutospacing="0" w:line="360" w:lineRule="auto"/>
        <w:ind w:left="0" w:leftChars="0" w:right="0" w:right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1"/>
        <w:rPr>
          <w:rFonts w:hint="eastAsia" w:ascii="宋体" w:hAnsi="宋体" w:cs="宋体"/>
          <w:b/>
          <w:color w:val="auto"/>
          <w:sz w:val="24"/>
          <w:highlight w:val="none"/>
        </w:rPr>
      </w:pPr>
      <w:bookmarkStart w:id="1" w:name="_Toc346300367"/>
      <w:bookmarkStart w:id="2" w:name="_Toc347060296"/>
      <w:bookmarkStart w:id="3" w:name="_Toc358016816"/>
      <w:bookmarkStart w:id="4" w:name="_Toc327948617"/>
      <w:bookmarkStart w:id="5" w:name="_Toc330567034"/>
      <w:bookmarkStart w:id="6" w:name="_Toc359317661"/>
      <w:r>
        <w:rPr>
          <w:rFonts w:hint="eastAsia" w:ascii="宋体" w:hAnsi="宋体" w:cs="宋体"/>
          <w:b/>
          <w:color w:val="auto"/>
          <w:sz w:val="24"/>
          <w:highlight w:val="none"/>
        </w:rPr>
        <w:t>一、项目概述</w:t>
      </w:r>
    </w:p>
    <w:p>
      <w:pPr>
        <w:pStyle w:val="31"/>
        <w:keepNext w:val="0"/>
        <w:keepLines w:val="0"/>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color w:val="auto"/>
          <w:sz w:val="24"/>
          <w:highlight w:val="none"/>
        </w:rPr>
      </w:pPr>
      <w:r>
        <w:rPr>
          <w:rFonts w:hint="eastAsia" w:ascii="宋体" w:hAnsi="宋体"/>
          <w:color w:val="auto"/>
          <w:sz w:val="24"/>
          <w:highlight w:val="none"/>
        </w:rPr>
        <w:t>1.采购标的一览表</w:t>
      </w:r>
    </w:p>
    <w:p>
      <w:pPr>
        <w:pStyle w:val="31"/>
        <w:keepNext w:val="0"/>
        <w:keepLines w:val="0"/>
        <w:pageBreakBefore w:val="0"/>
        <w:kinsoku/>
        <w:wordWrap/>
        <w:overflowPunct/>
        <w:topLinePunct w:val="0"/>
        <w:bidi w:val="0"/>
        <w:spacing w:beforeAutospacing="0" w:afterAutospacing="0" w:line="360" w:lineRule="auto"/>
        <w:ind w:left="0" w:leftChars="0" w:right="0" w:rightChars="0" w:firstLine="480" w:firstLineChars="200"/>
        <w:jc w:val="right"/>
        <w:rPr>
          <w:rFonts w:hint="eastAsia" w:ascii="宋体" w:hAnsi="宋体"/>
          <w:color w:val="auto"/>
          <w:sz w:val="24"/>
          <w:highlight w:val="none"/>
        </w:rPr>
      </w:pPr>
      <w:r>
        <w:rPr>
          <w:rFonts w:hint="eastAsia" w:ascii="宋体" w:hAnsi="宋体"/>
          <w:color w:val="auto"/>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198"/>
        <w:gridCol w:w="3226"/>
        <w:gridCol w:w="1326"/>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56" w:type="dxa"/>
            <w:noWrap w:val="0"/>
            <w:vAlign w:val="center"/>
          </w:tcPr>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hAnsi="宋体"/>
                <w:b/>
                <w:color w:val="auto"/>
                <w:sz w:val="24"/>
                <w:highlight w:val="none"/>
              </w:rPr>
            </w:pPr>
            <w:r>
              <w:rPr>
                <w:rFonts w:hint="eastAsia" w:hAnsi="宋体"/>
                <w:b/>
                <w:color w:val="auto"/>
                <w:sz w:val="24"/>
                <w:highlight w:val="none"/>
              </w:rPr>
              <w:t>合同包</w:t>
            </w:r>
          </w:p>
        </w:tc>
        <w:tc>
          <w:tcPr>
            <w:tcW w:w="1198" w:type="dxa"/>
            <w:noWrap w:val="0"/>
            <w:vAlign w:val="center"/>
          </w:tcPr>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hAnsi="宋体"/>
                <w:b/>
                <w:color w:val="auto"/>
                <w:sz w:val="24"/>
                <w:highlight w:val="none"/>
              </w:rPr>
            </w:pPr>
            <w:r>
              <w:rPr>
                <w:rFonts w:hint="eastAsia" w:hAnsi="宋体" w:cs="宋体"/>
                <w:b/>
                <w:bCs/>
                <w:color w:val="auto"/>
                <w:sz w:val="24"/>
                <w:highlight w:val="none"/>
              </w:rPr>
              <w:t>品目号</w:t>
            </w:r>
          </w:p>
        </w:tc>
        <w:tc>
          <w:tcPr>
            <w:tcW w:w="3226" w:type="dxa"/>
            <w:noWrap w:val="0"/>
            <w:vAlign w:val="center"/>
          </w:tcPr>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hAnsi="宋体"/>
                <w:b/>
                <w:color w:val="auto"/>
                <w:sz w:val="24"/>
                <w:highlight w:val="none"/>
              </w:rPr>
            </w:pPr>
            <w:r>
              <w:rPr>
                <w:rFonts w:hint="eastAsia" w:hAnsi="宋体" w:cs="宋体"/>
                <w:b/>
                <w:bCs/>
                <w:color w:val="auto"/>
                <w:sz w:val="24"/>
                <w:highlight w:val="none"/>
              </w:rPr>
              <w:t>采购标的</w:t>
            </w:r>
          </w:p>
        </w:tc>
        <w:tc>
          <w:tcPr>
            <w:tcW w:w="1326" w:type="dxa"/>
            <w:noWrap w:val="0"/>
            <w:vAlign w:val="center"/>
          </w:tcPr>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hAnsi="宋体"/>
                <w:b/>
                <w:color w:val="auto"/>
                <w:sz w:val="24"/>
                <w:highlight w:val="none"/>
              </w:rPr>
            </w:pPr>
            <w:r>
              <w:rPr>
                <w:rFonts w:hint="eastAsia" w:hAnsi="宋体"/>
                <w:b/>
                <w:color w:val="auto"/>
                <w:sz w:val="24"/>
                <w:highlight w:val="none"/>
              </w:rPr>
              <w:t>服务期限</w:t>
            </w:r>
          </w:p>
        </w:tc>
        <w:tc>
          <w:tcPr>
            <w:tcW w:w="1635" w:type="dxa"/>
            <w:noWrap w:val="0"/>
            <w:vAlign w:val="center"/>
          </w:tcPr>
          <w:p>
            <w:pPr>
              <w:keepNext w:val="0"/>
              <w:keepLines w:val="0"/>
              <w:pageBreakBefore w:val="0"/>
              <w:widowControl/>
              <w:kinsoku/>
              <w:wordWrap/>
              <w:overflowPunct/>
              <w:topLinePunct w:val="0"/>
              <w:bidi w:val="0"/>
              <w:spacing w:beforeAutospacing="0" w:afterAutospacing="0" w:line="360" w:lineRule="auto"/>
              <w:ind w:left="0" w:leftChars="0" w:right="0" w:rightChars="0"/>
              <w:jc w:val="center"/>
              <w:rPr>
                <w:rFonts w:hint="eastAsia" w:ascii="宋体" w:hAnsi="宋体"/>
                <w:b/>
                <w:color w:val="auto"/>
                <w:kern w:val="0"/>
                <w:sz w:val="24"/>
                <w:highlight w:val="none"/>
              </w:rPr>
            </w:pPr>
            <w:r>
              <w:rPr>
                <w:rFonts w:hint="eastAsia" w:ascii="宋体" w:hAnsi="宋体"/>
                <w:b/>
                <w:color w:val="auto"/>
                <w:kern w:val="0"/>
                <w:sz w:val="24"/>
                <w:highlight w:val="none"/>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noWrap w:val="0"/>
            <w:vAlign w:val="center"/>
          </w:tcPr>
          <w:p>
            <w:pPr>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ascii="宋体" w:hAnsi="宋体"/>
                <w:color w:val="auto"/>
                <w:sz w:val="24"/>
                <w:highlight w:val="none"/>
              </w:rPr>
            </w:pPr>
            <w:r>
              <w:rPr>
                <w:rFonts w:hint="eastAsia" w:ascii="宋体" w:hAnsi="宋体"/>
                <w:color w:val="auto"/>
                <w:sz w:val="24"/>
                <w:highlight w:val="none"/>
              </w:rPr>
              <w:t>1</w:t>
            </w:r>
          </w:p>
        </w:tc>
        <w:tc>
          <w:tcPr>
            <w:tcW w:w="1198" w:type="dxa"/>
            <w:noWrap w:val="0"/>
            <w:vAlign w:val="center"/>
          </w:tcPr>
          <w:p>
            <w:pPr>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ascii="宋体" w:hAnsi="宋体"/>
                <w:color w:val="auto"/>
                <w:sz w:val="24"/>
                <w:highlight w:val="none"/>
              </w:rPr>
            </w:pPr>
            <w:r>
              <w:rPr>
                <w:rFonts w:hint="eastAsia" w:ascii="宋体" w:hAnsi="宋体"/>
                <w:color w:val="auto"/>
                <w:sz w:val="24"/>
                <w:highlight w:val="none"/>
              </w:rPr>
              <w:t>1-1</w:t>
            </w:r>
          </w:p>
        </w:tc>
        <w:tc>
          <w:tcPr>
            <w:tcW w:w="3226" w:type="dxa"/>
            <w:noWrap w:val="0"/>
            <w:vAlign w:val="center"/>
          </w:tcPr>
          <w:p>
            <w:pPr>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ascii="宋体" w:hAnsi="宋体" w:eastAsia="宋体"/>
                <w:color w:val="auto"/>
                <w:sz w:val="24"/>
                <w:highlight w:val="none"/>
                <w:lang w:eastAsia="zh-CN"/>
              </w:rPr>
            </w:pPr>
            <w:r>
              <w:rPr>
                <w:rFonts w:hint="eastAsia" w:ascii="宋体" w:hAnsi="宋体" w:cs="宋体"/>
                <w:b w:val="0"/>
                <w:bCs w:val="0"/>
                <w:color w:val="auto"/>
                <w:sz w:val="24"/>
                <w:highlight w:val="none"/>
                <w:lang w:val="en-US" w:eastAsia="zh-CN"/>
              </w:rPr>
              <w:t>全监环境消杀除虫服务采购</w:t>
            </w:r>
            <w:r>
              <w:rPr>
                <w:rFonts w:hint="eastAsia" w:ascii="宋体" w:hAnsi="宋体" w:eastAsia="宋体"/>
                <w:color w:val="auto"/>
                <w:sz w:val="24"/>
                <w:highlight w:val="none"/>
                <w:lang w:eastAsia="zh-CN"/>
              </w:rPr>
              <w:t>项目</w:t>
            </w:r>
          </w:p>
        </w:tc>
        <w:tc>
          <w:tcPr>
            <w:tcW w:w="1326" w:type="dxa"/>
            <w:noWrap w:val="0"/>
            <w:vAlign w:val="center"/>
          </w:tcPr>
          <w:p>
            <w:pPr>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年</w:t>
            </w:r>
          </w:p>
        </w:tc>
        <w:tc>
          <w:tcPr>
            <w:tcW w:w="1635" w:type="dxa"/>
            <w:noWrap w:val="0"/>
            <w:vAlign w:val="center"/>
          </w:tcPr>
          <w:p>
            <w:pPr>
              <w:keepNext w:val="0"/>
              <w:keepLines w:val="0"/>
              <w:pageBreakBefore w:val="0"/>
              <w:widowControl/>
              <w:kinsoku/>
              <w:wordWrap/>
              <w:overflowPunct/>
              <w:topLinePunct w:val="0"/>
              <w:bidi w:val="0"/>
              <w:spacing w:beforeAutospacing="0" w:afterAutospacing="0" w:line="360" w:lineRule="auto"/>
              <w:ind w:left="0" w:leftChars="0" w:right="0" w:rightChars="0"/>
              <w:jc w:val="center"/>
              <w:rPr>
                <w:rFonts w:hint="default" w:ascii="宋体" w:hAnsi="宋体" w:eastAsia="宋体"/>
                <w:color w:val="auto"/>
                <w:sz w:val="24"/>
                <w:highlight w:val="none"/>
                <w:lang w:val="en-US" w:eastAsia="zh-CN"/>
              </w:rPr>
            </w:pPr>
            <w:r>
              <w:rPr>
                <w:rFonts w:hint="eastAsia" w:ascii="宋体" w:hAnsi="宋体" w:eastAsia="宋体" w:cs="宋体"/>
                <w:color w:val="auto"/>
                <w:kern w:val="0"/>
                <w:sz w:val="24"/>
                <w:highlight w:val="none"/>
              </w:rPr>
              <w:t>185310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0" w:type="dxa"/>
            <w:gridSpan w:val="3"/>
            <w:noWrap w:val="0"/>
            <w:vAlign w:val="center"/>
          </w:tcPr>
          <w:p>
            <w:pPr>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ascii="宋体" w:hAnsi="宋体" w:cs="宋体"/>
                <w:b w:val="0"/>
                <w:bCs w:val="0"/>
                <w:color w:val="auto"/>
                <w:sz w:val="24"/>
                <w:highlight w:val="none"/>
                <w:lang w:val="en-US" w:eastAsia="zh-CN"/>
              </w:rPr>
            </w:pPr>
            <w:r>
              <w:rPr>
                <w:rFonts w:hint="eastAsia" w:ascii="宋体" w:hAnsi="宋体" w:eastAsia="宋体" w:cs="宋体"/>
                <w:color w:val="auto"/>
                <w:kern w:val="0"/>
                <w:sz w:val="24"/>
                <w:szCs w:val="24"/>
                <w:highlight w:val="none"/>
              </w:rPr>
              <w:t>合计(大写)：人民币</w:t>
            </w:r>
            <w:r>
              <w:rPr>
                <w:rFonts w:hint="eastAsia" w:ascii="宋体" w:hAnsi="宋体" w:eastAsia="宋体" w:cs="宋体"/>
                <w:color w:val="auto"/>
                <w:kern w:val="0"/>
                <w:sz w:val="24"/>
                <w:szCs w:val="24"/>
                <w:highlight w:val="none"/>
                <w:lang w:eastAsia="zh-CN"/>
              </w:rPr>
              <w:t>壹拾</w:t>
            </w:r>
            <w:r>
              <w:rPr>
                <w:rFonts w:hint="eastAsia" w:ascii="宋体" w:hAnsi="宋体" w:cs="宋体"/>
                <w:color w:val="auto"/>
                <w:kern w:val="0"/>
                <w:sz w:val="24"/>
                <w:szCs w:val="24"/>
                <w:highlight w:val="none"/>
                <w:lang w:eastAsia="zh-CN"/>
              </w:rPr>
              <w:t>捌</w:t>
            </w:r>
            <w:r>
              <w:rPr>
                <w:rFonts w:hint="eastAsia" w:ascii="宋体" w:hAnsi="宋体" w:eastAsia="宋体" w:cs="宋体"/>
                <w:color w:val="auto"/>
                <w:kern w:val="0"/>
                <w:sz w:val="24"/>
                <w:szCs w:val="24"/>
                <w:highlight w:val="none"/>
                <w:lang w:eastAsia="zh-CN"/>
              </w:rPr>
              <w:t>万</w:t>
            </w:r>
            <w:r>
              <w:rPr>
                <w:rFonts w:hint="eastAsia" w:ascii="宋体" w:hAnsi="宋体" w:cs="宋体"/>
                <w:color w:val="auto"/>
                <w:kern w:val="0"/>
                <w:sz w:val="24"/>
                <w:szCs w:val="24"/>
                <w:highlight w:val="none"/>
                <w:lang w:eastAsia="zh-CN"/>
              </w:rPr>
              <w:t>伍</w:t>
            </w:r>
            <w:r>
              <w:rPr>
                <w:rFonts w:hint="eastAsia" w:ascii="宋体" w:hAnsi="宋体" w:eastAsia="宋体" w:cs="宋体"/>
                <w:color w:val="auto"/>
                <w:kern w:val="0"/>
                <w:sz w:val="24"/>
                <w:szCs w:val="24"/>
                <w:highlight w:val="none"/>
                <w:lang w:eastAsia="zh-CN"/>
              </w:rPr>
              <w:t>仟</w:t>
            </w:r>
            <w:r>
              <w:rPr>
                <w:rFonts w:hint="eastAsia" w:ascii="宋体" w:hAnsi="宋体" w:cs="宋体"/>
                <w:color w:val="auto"/>
                <w:kern w:val="0"/>
                <w:sz w:val="24"/>
                <w:szCs w:val="24"/>
                <w:highlight w:val="none"/>
                <w:lang w:eastAsia="zh-CN"/>
              </w:rPr>
              <w:t>叁</w:t>
            </w:r>
            <w:r>
              <w:rPr>
                <w:rFonts w:hint="eastAsia" w:ascii="宋体" w:hAnsi="宋体" w:eastAsia="宋体" w:cs="宋体"/>
                <w:color w:val="auto"/>
                <w:kern w:val="0"/>
                <w:sz w:val="24"/>
                <w:szCs w:val="24"/>
                <w:highlight w:val="none"/>
                <w:lang w:eastAsia="zh-CN"/>
              </w:rPr>
              <w:t>佰壹拾</w:t>
            </w:r>
            <w:r>
              <w:rPr>
                <w:rFonts w:hint="eastAsia" w:ascii="宋体" w:hAnsi="宋体" w:cs="宋体"/>
                <w:color w:val="auto"/>
                <w:kern w:val="0"/>
                <w:sz w:val="24"/>
                <w:szCs w:val="24"/>
                <w:highlight w:val="none"/>
                <w:lang w:eastAsia="zh-CN"/>
              </w:rPr>
              <w:t>元</w:t>
            </w:r>
            <w:r>
              <w:rPr>
                <w:rFonts w:hint="eastAsia" w:ascii="宋体" w:hAnsi="宋体" w:eastAsia="宋体" w:cs="宋体"/>
                <w:color w:val="auto"/>
                <w:kern w:val="0"/>
                <w:sz w:val="24"/>
                <w:szCs w:val="24"/>
                <w:highlight w:val="none"/>
                <w:lang w:eastAsia="zh-CN"/>
              </w:rPr>
              <w:t>整</w:t>
            </w:r>
          </w:p>
        </w:tc>
        <w:tc>
          <w:tcPr>
            <w:tcW w:w="2961" w:type="dxa"/>
            <w:gridSpan w:val="2"/>
            <w:noWrap w:val="0"/>
            <w:vAlign w:val="center"/>
          </w:tcPr>
          <w:p>
            <w:pPr>
              <w:keepNext w:val="0"/>
              <w:keepLines w:val="0"/>
              <w:pageBreakBefore w:val="0"/>
              <w:widowControl/>
              <w:kinsoku/>
              <w:wordWrap/>
              <w:overflowPunct/>
              <w:topLinePunct w:val="0"/>
              <w:bidi w:val="0"/>
              <w:spacing w:beforeAutospacing="0" w:afterAutospacing="0" w:line="360" w:lineRule="auto"/>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highlight w:val="none"/>
              </w:rPr>
              <w:t>185310</w:t>
            </w:r>
            <w:r>
              <w:rPr>
                <w:rFonts w:hint="eastAsia" w:ascii="宋体" w:hAnsi="宋体" w:eastAsia="宋体" w:cs="宋体"/>
                <w:color w:val="auto"/>
                <w:kern w:val="0"/>
                <w:sz w:val="24"/>
                <w:szCs w:val="24"/>
                <w:highlight w:val="none"/>
                <w:lang w:val="en-US" w:eastAsia="zh-CN"/>
              </w:rPr>
              <w:t>.00</w:t>
            </w:r>
          </w:p>
        </w:tc>
      </w:tr>
    </w:tbl>
    <w:p>
      <w:pPr>
        <w:keepNext w:val="0"/>
        <w:keepLines w:val="0"/>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2.本项目为福建省女子监狱环境消杀除虫服务采购。服务期3年（以合同签订起止时间为准）。服务期满或合同金额使用完毕，则合同终止。</w:t>
      </w:r>
    </w:p>
    <w:p>
      <w:pPr>
        <w:keepNext w:val="0"/>
        <w:keepLines w:val="0"/>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福建省女子监狱位于福建省福州市高新区南屿镇，占地293亩。办公楼、教学中心、监区、医院及附属建筑等房屋建筑总面积10.84万平方米，绿化总面积约6万平方米。消杀范围区域：女子监狱行政区、监管区、武警营房及周边部分外围区域。消杀面积约：293亩。</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color="auto" w:fill="FFFFFF"/>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报价说明</w:t>
      </w:r>
    </w:p>
    <w:p>
      <w:pPr>
        <w:pStyle w:val="17"/>
        <w:keepNext w:val="0"/>
        <w:keepLines w:val="0"/>
        <w:pageBreakBefore w:val="0"/>
        <w:widowControl/>
        <w:suppressLineNumbers w:val="0"/>
        <w:shd w:val="clear" w:color="auto" w:fill="FFFFFF"/>
        <w:kinsoku/>
        <w:wordWrap/>
        <w:overflowPunct/>
        <w:topLinePunct w:val="0"/>
        <w:bidi w:val="0"/>
        <w:spacing w:before="0" w:beforeAutospacing="0" w:after="0" w:afterAutospacing="0" w:line="360" w:lineRule="auto"/>
        <w:ind w:left="0" w:leftChars="0" w:right="0" w:rightChars="0" w:firstLine="480"/>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.1本项目为折扣报价。供应商须对所投合同包内的所有</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进行统一的折扣报价（即供应商所投所有</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只能有唯一一个折扣报价），各供应商在网上竞价平台上填写的合同包投标总价=</w:t>
      </w:r>
      <w:r>
        <w:rPr>
          <w:rFonts w:hint="eastAsia" w:cs="宋体"/>
          <w:color w:val="auto"/>
          <w:sz w:val="24"/>
          <w:szCs w:val="24"/>
          <w:highlight w:val="none"/>
          <w:lang w:val="en-US" w:eastAsia="zh-CN"/>
        </w:rPr>
        <w:t>185310</w:t>
      </w:r>
      <w:r>
        <w:rPr>
          <w:rFonts w:hint="eastAsia" w:ascii="宋体" w:hAnsi="宋体" w:eastAsia="宋体" w:cs="宋体"/>
          <w:color w:val="auto"/>
          <w:kern w:val="0"/>
          <w:sz w:val="24"/>
          <w:szCs w:val="24"/>
          <w:highlight w:val="none"/>
        </w:rPr>
        <w:t>元×所报折扣。举例说明：供应商所报折扣为9折，则网上竞价平台上填写的投标总价为</w:t>
      </w:r>
      <w:r>
        <w:rPr>
          <w:rFonts w:hint="eastAsia" w:cs="宋体"/>
          <w:color w:val="auto"/>
          <w:sz w:val="24"/>
          <w:szCs w:val="24"/>
          <w:highlight w:val="none"/>
          <w:lang w:val="en-US" w:eastAsia="zh-CN"/>
        </w:rPr>
        <w:t>185310</w:t>
      </w:r>
      <w:r>
        <w:rPr>
          <w:rFonts w:hint="eastAsia" w:ascii="宋体" w:hAnsi="宋体" w:eastAsia="宋体" w:cs="宋体"/>
          <w:color w:val="auto"/>
          <w:kern w:val="0"/>
          <w:sz w:val="24"/>
          <w:szCs w:val="24"/>
          <w:highlight w:val="none"/>
        </w:rPr>
        <w:t>元×0.9=</w:t>
      </w:r>
      <w:r>
        <w:rPr>
          <w:rFonts w:hint="eastAsia" w:cs="宋体"/>
          <w:color w:val="auto"/>
          <w:kern w:val="0"/>
          <w:sz w:val="24"/>
          <w:szCs w:val="24"/>
          <w:highlight w:val="none"/>
          <w:lang w:val="en-US" w:eastAsia="zh-CN"/>
        </w:rPr>
        <w:t>166779</w:t>
      </w:r>
      <w:r>
        <w:rPr>
          <w:rFonts w:hint="eastAsia" w:ascii="宋体" w:hAnsi="宋体" w:eastAsia="宋体" w:cs="宋体"/>
          <w:color w:val="auto"/>
          <w:kern w:val="0"/>
          <w:sz w:val="24"/>
          <w:szCs w:val="24"/>
          <w:highlight w:val="none"/>
        </w:rPr>
        <w:t>元。网上竞价结束后，将按照其所报的合同包投标总价÷</w:t>
      </w:r>
      <w:r>
        <w:rPr>
          <w:rFonts w:hint="eastAsia" w:cs="宋体"/>
          <w:color w:val="auto"/>
          <w:sz w:val="24"/>
          <w:szCs w:val="24"/>
          <w:highlight w:val="none"/>
          <w:lang w:val="en-US" w:eastAsia="zh-CN"/>
        </w:rPr>
        <w:t>185310</w:t>
      </w:r>
      <w:r>
        <w:rPr>
          <w:rFonts w:hint="eastAsia" w:ascii="宋体" w:hAnsi="宋体" w:eastAsia="宋体" w:cs="宋体"/>
          <w:color w:val="auto"/>
          <w:kern w:val="0"/>
          <w:sz w:val="24"/>
          <w:szCs w:val="24"/>
          <w:highlight w:val="none"/>
        </w:rPr>
        <w:t>元计算成交折扣（成交折扣计算时保留小数点后两位，小数点后第三位四舍五入），并以此作为结算依据。</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4.2供应商所报的折扣率在合同实施期间保持不变，即不因市场价格或政策性价格的调整而增减。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rPr>
        <w:t>4.3</w:t>
      </w:r>
      <w:r>
        <w:rPr>
          <w:rFonts w:hint="eastAsia" w:ascii="宋体" w:hAnsi="宋体" w:cs="宋体"/>
          <w:color w:val="auto"/>
          <w:sz w:val="24"/>
          <w:highlight w:val="none"/>
        </w:rPr>
        <w:t>供应商应以包括有关本项目的所有费用进行报价，应包括但不限于项目执行</w:t>
      </w:r>
      <w:r>
        <w:rPr>
          <w:rFonts w:hint="eastAsia" w:ascii="宋体" w:hAnsi="宋体" w:cs="宋体"/>
          <w:color w:val="auto"/>
          <w:sz w:val="24"/>
          <w:highlight w:val="none"/>
          <w:lang w:eastAsia="zh-CN"/>
        </w:rPr>
        <w:t>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cs="宋体"/>
          <w:b/>
          <w:bCs/>
          <w:color w:val="auto"/>
          <w:sz w:val="24"/>
          <w:highlight w:val="none"/>
        </w:rPr>
        <w:t>二、</w:t>
      </w:r>
      <w:r>
        <w:rPr>
          <w:rFonts w:hint="eastAsia" w:ascii="宋体" w:hAnsi="宋体" w:eastAsia="宋体" w:cs="宋体"/>
          <w:b/>
          <w:bCs/>
          <w:color w:val="auto"/>
          <w:sz w:val="24"/>
          <w:szCs w:val="24"/>
          <w:highlight w:val="none"/>
        </w:rPr>
        <w:t>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pPr>
        <w:pStyle w:val="27"/>
        <w:keepNext w:val="0"/>
        <w:keepLines w:val="0"/>
        <w:pageBreakBefore w:val="0"/>
        <w:kinsoku/>
        <w:wordWrap/>
        <w:overflowPunct/>
        <w:topLinePunct w:val="0"/>
        <w:bidi w:val="0"/>
        <w:spacing w:beforeAutospacing="0" w:afterAutospacing="0" w:line="360" w:lineRule="auto"/>
        <w:ind w:left="0" w:leftChars="0" w:right="0" w:rightChars="0" w:firstLine="480" w:firstLineChars="200"/>
        <w:rPr>
          <w:rFonts w:hint="eastAsia" w:ascii="宋体" w:hAnsi="宋体" w:cs="宋体"/>
          <w:b w:val="0"/>
          <w:bCs w:val="0"/>
          <w:color w:val="auto"/>
          <w:kern w:val="0"/>
          <w:sz w:val="24"/>
          <w:szCs w:val="24"/>
          <w:highlight w:val="none"/>
          <w:lang w:eastAsia="zh-CN"/>
        </w:rPr>
      </w:pPr>
      <w:r>
        <w:rPr>
          <w:rFonts w:hint="eastAsia" w:ascii="宋体" w:hAnsi="宋体" w:cs="宋体"/>
          <w:b w:val="0"/>
          <w:bCs w:val="0"/>
          <w:i w:val="0"/>
          <w:iCs w:val="0"/>
          <w:caps w:val="0"/>
          <w:color w:val="auto"/>
          <w:spacing w:val="0"/>
          <w:sz w:val="24"/>
          <w:szCs w:val="24"/>
          <w:highlight w:val="none"/>
          <w:shd w:val="clear" w:color="auto" w:fill="FFFFFF"/>
          <w:lang w:val="en-US" w:eastAsia="zh-CN"/>
        </w:rPr>
        <w:t>1.服务项目</w:t>
      </w:r>
      <w:r>
        <w:rPr>
          <w:rFonts w:hint="eastAsia" w:ascii="宋体" w:hAnsi="宋体" w:cs="宋体"/>
          <w:b w:val="0"/>
          <w:bCs w:val="0"/>
          <w:color w:val="auto"/>
          <w:kern w:val="0"/>
          <w:sz w:val="24"/>
          <w:szCs w:val="24"/>
          <w:highlight w:val="none"/>
          <w:lang w:eastAsia="zh-CN"/>
        </w:rPr>
        <w:t>清单</w:t>
      </w: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7"/>
        <w:gridCol w:w="540"/>
        <w:gridCol w:w="3511"/>
        <w:gridCol w:w="477"/>
        <w:gridCol w:w="477"/>
        <w:gridCol w:w="1005"/>
        <w:gridCol w:w="895"/>
        <w:gridCol w:w="1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防治项目</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技术要点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行政区预算单价（元</w:t>
            </w:r>
            <w:r>
              <w:rPr>
                <w:rFonts w:hint="eastAsia" w:ascii="宋体" w:hAnsi="宋体" w:cs="宋体"/>
                <w:i w:val="0"/>
                <w:iCs w:val="0"/>
                <w:color w:val="auto"/>
                <w:kern w:val="0"/>
                <w:sz w:val="24"/>
                <w:szCs w:val="24"/>
                <w:highlight w:val="none"/>
                <w:u w:val="none"/>
                <w:lang w:val="en-US" w:eastAsia="zh-CN" w:bidi="ar"/>
              </w:rPr>
              <w:t>/月</w:t>
            </w:r>
            <w:r>
              <w:rPr>
                <w:rFonts w:hint="eastAsia" w:ascii="宋体" w:hAnsi="宋体" w:eastAsia="宋体" w:cs="宋体"/>
                <w:i w:val="0"/>
                <w:iCs w:val="0"/>
                <w:color w:val="auto"/>
                <w:kern w:val="0"/>
                <w:sz w:val="24"/>
                <w:szCs w:val="24"/>
                <w:highlight w:val="none"/>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监管区预算单价（元</w:t>
            </w:r>
            <w:r>
              <w:rPr>
                <w:rFonts w:hint="eastAsia" w:ascii="宋体" w:hAnsi="宋体" w:cs="宋体"/>
                <w:i w:val="0"/>
                <w:iCs w:val="0"/>
                <w:color w:val="auto"/>
                <w:kern w:val="0"/>
                <w:sz w:val="24"/>
                <w:szCs w:val="24"/>
                <w:highlight w:val="none"/>
                <w:u w:val="none"/>
                <w:lang w:val="en-US" w:eastAsia="zh-CN" w:bidi="ar"/>
              </w:rPr>
              <w:t>/月</w:t>
            </w:r>
            <w:r>
              <w:rPr>
                <w:rFonts w:hint="eastAsia" w:ascii="宋体" w:hAnsi="宋体" w:eastAsia="宋体" w:cs="宋体"/>
                <w:i w:val="0"/>
                <w:iCs w:val="0"/>
                <w:color w:val="auto"/>
                <w:kern w:val="0"/>
                <w:sz w:val="24"/>
                <w:szCs w:val="24"/>
                <w:highlight w:val="none"/>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楼栋外围安置鼠饵站。大门附近老鼠进房地上鼠道放置粘鼠窝。2、各楼层吊顶、大门鼠道放置粘鼠板。3、重点区域：食堂、伙房及下水道毒饵投放。4、对一些特殊环境，因地制宜地分别采用粘鼠板、鼠笼、鼠夹、电猫等物理方法进行灭鼠，提高灭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27</w:t>
            </w:r>
            <w:r>
              <w:rPr>
                <w:rFonts w:hint="eastAsia" w:ascii="宋体" w:hAnsi="宋体" w:cs="宋体"/>
                <w:i w:val="0"/>
                <w:iCs w:val="0"/>
                <w:color w:val="auto"/>
                <w:kern w:val="0"/>
                <w:sz w:val="24"/>
                <w:szCs w:val="24"/>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行政区和监管区各36次，</w:t>
            </w:r>
            <w:r>
              <w:rPr>
                <w:rFonts w:hint="eastAsia" w:ascii="宋体" w:hAnsi="宋体" w:eastAsia="宋体" w:cs="宋体"/>
                <w:i w:val="0"/>
                <w:iCs w:val="0"/>
                <w:color w:val="auto"/>
                <w:kern w:val="0"/>
                <w:sz w:val="24"/>
                <w:szCs w:val="24"/>
                <w:highlight w:val="none"/>
                <w:u w:val="none"/>
                <w:lang w:val="en-US" w:eastAsia="zh-CN" w:bidi="ar"/>
              </w:rPr>
              <w:t>定时检查，定时更换，要规范，标志明显，保证安全有效果。每月一次。每季度进行满意度测评</w:t>
            </w:r>
            <w:r>
              <w:rPr>
                <w:rFonts w:hint="eastAsia" w:ascii="宋体" w:hAnsi="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下水道、死水沟等水体投放缓释杀虫剂，用热烟雾机对防治范围下水道害虫进行烟熏杀灭。2、楼栋内过道、楼梯间、卫生间、天台水沟等较潮湿的场所用药物常量滞留喷洒，视密度情况可选用超低空间喷洒灭成蚊。3、对外环境绿化带、孳生点等区域用高压喷雾机进行全方位药物常量滞留喷洒灭成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行政区和监管区各90次，</w:t>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月、4月、</w:t>
            </w: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cs="宋体"/>
                <w:i w:val="0"/>
                <w:iCs w:val="0"/>
                <w:color w:val="auto"/>
                <w:kern w:val="0"/>
                <w:sz w:val="24"/>
                <w:szCs w:val="24"/>
                <w:highlight w:val="none"/>
                <w:u w:val="none"/>
                <w:lang w:val="en-US" w:eastAsia="zh-CN" w:bidi="ar"/>
              </w:rPr>
              <w:t>月、</w:t>
            </w: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cs="宋体"/>
                <w:i w:val="0"/>
                <w:iCs w:val="0"/>
                <w:color w:val="auto"/>
                <w:kern w:val="0"/>
                <w:sz w:val="24"/>
                <w:szCs w:val="24"/>
                <w:highlight w:val="none"/>
                <w:u w:val="none"/>
                <w:lang w:val="en-US" w:eastAsia="zh-CN" w:bidi="ar"/>
              </w:rPr>
              <w:t>月、</w:t>
            </w:r>
            <w:r>
              <w:rPr>
                <w:rFonts w:hint="eastAsia" w:ascii="宋体" w:hAnsi="宋体" w:eastAsia="宋体" w:cs="宋体"/>
                <w:i w:val="0"/>
                <w:iCs w:val="0"/>
                <w:color w:val="auto"/>
                <w:kern w:val="0"/>
                <w:sz w:val="24"/>
                <w:szCs w:val="24"/>
                <w:highlight w:val="none"/>
                <w:u w:val="none"/>
                <w:lang w:val="en-US" w:eastAsia="zh-CN" w:bidi="ar"/>
              </w:rPr>
              <w:t>10月份每周一次，其余月份每月1次。</w:t>
            </w:r>
            <w:r>
              <w:rPr>
                <w:rFonts w:hint="eastAsia" w:ascii="宋体" w:hAnsi="宋体" w:cs="宋体"/>
                <w:i w:val="0"/>
                <w:iCs w:val="0"/>
                <w:color w:val="auto"/>
                <w:kern w:val="0"/>
                <w:sz w:val="24"/>
                <w:szCs w:val="24"/>
                <w:highlight w:val="none"/>
                <w:u w:val="none"/>
                <w:lang w:val="en-US" w:eastAsia="zh-CN" w:bidi="ar"/>
              </w:rPr>
              <w:t>按照要求次数提供服务，</w:t>
            </w:r>
            <w:r>
              <w:rPr>
                <w:rFonts w:hint="eastAsia" w:ascii="宋体" w:hAnsi="宋体" w:eastAsia="宋体" w:cs="宋体"/>
                <w:i w:val="0"/>
                <w:iCs w:val="0"/>
                <w:color w:val="auto"/>
                <w:kern w:val="0"/>
                <w:sz w:val="24"/>
                <w:szCs w:val="24"/>
                <w:highlight w:val="none"/>
                <w:u w:val="none"/>
                <w:lang w:val="en-US" w:eastAsia="zh-CN" w:bidi="ar"/>
              </w:rPr>
              <w:t>每季度满意度测评</w:t>
            </w:r>
            <w:r>
              <w:rPr>
                <w:rFonts w:hint="eastAsia" w:ascii="宋体" w:hAnsi="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灭蝇类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rPr>
              <w:t>在室内，用超低容量喷雾器对空间喷雾，外环境孳生地用滞留喷洒灭成蝇</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t>厨房，餐厅等重点区域因地制宜采用灭蝇贴等物理方法。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行政区和监管区各36次，</w:t>
            </w:r>
            <w:r>
              <w:rPr>
                <w:rFonts w:hint="eastAsia" w:ascii="宋体" w:hAnsi="宋体" w:eastAsia="宋体" w:cs="宋体"/>
                <w:i w:val="0"/>
                <w:iCs w:val="0"/>
                <w:color w:val="auto"/>
                <w:kern w:val="0"/>
                <w:sz w:val="24"/>
                <w:szCs w:val="24"/>
                <w:highlight w:val="none"/>
                <w:u w:val="none"/>
                <w:lang w:val="en-US" w:eastAsia="zh-CN" w:bidi="ar"/>
              </w:rPr>
              <w:t>每月一次。每季度进行满意度测评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灭蟑螂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外环境污水井进行烟雾熏杀2、室内环境如排水沟、地漏、卫生间、过道、楼梯位等公共区域用室内拟除虫菊酯杀虫剂以1:100配比滞留喷洒。3.重点场所如厨房、餐厅、房间等室内场所采用大量灭蟑胶饵点杀4、对外环境孳生地排水沟、垃圾堆放点等用拟除虫菊酯杀虫剂以1:100配比滞留喷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行政区和监管区各36次，</w:t>
            </w:r>
            <w:r>
              <w:rPr>
                <w:rFonts w:hint="eastAsia" w:ascii="宋体" w:hAnsi="宋体" w:eastAsia="宋体" w:cs="宋体"/>
                <w:i w:val="0"/>
                <w:iCs w:val="0"/>
                <w:color w:val="auto"/>
                <w:kern w:val="0"/>
                <w:sz w:val="24"/>
                <w:szCs w:val="24"/>
                <w:highlight w:val="none"/>
                <w:u w:val="none"/>
                <w:lang w:val="en-US" w:eastAsia="zh-CN" w:bidi="ar"/>
              </w:rPr>
              <w:t>每月一次。每季度进行满意度测评</w:t>
            </w:r>
            <w:r>
              <w:rPr>
                <w:rFonts w:hint="eastAsia" w:ascii="宋体" w:hAnsi="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对全区域进行投撒驱蛇粉、安装驱蛇装置及捕蛇。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行政区和监管区各36次，</w:t>
            </w:r>
            <w:r>
              <w:rPr>
                <w:rFonts w:hint="eastAsia" w:ascii="宋体" w:hAnsi="宋体" w:eastAsia="宋体" w:cs="宋体"/>
                <w:i w:val="0"/>
                <w:iCs w:val="0"/>
                <w:color w:val="auto"/>
                <w:kern w:val="0"/>
                <w:sz w:val="24"/>
                <w:szCs w:val="24"/>
                <w:highlight w:val="none"/>
                <w:u w:val="none"/>
                <w:lang w:val="en-US" w:eastAsia="zh-CN" w:bidi="ar"/>
              </w:rPr>
              <w:t>每月1次。</w:t>
            </w:r>
            <w:r>
              <w:rPr>
                <w:rFonts w:hint="eastAsia" w:ascii="宋体" w:hAnsi="宋体" w:cs="宋体"/>
                <w:i w:val="0"/>
                <w:iCs w:val="0"/>
                <w:color w:val="auto"/>
                <w:kern w:val="0"/>
                <w:sz w:val="24"/>
                <w:szCs w:val="24"/>
                <w:highlight w:val="none"/>
                <w:u w:val="none"/>
                <w:lang w:val="en-US" w:eastAsia="zh-CN" w:bidi="ar"/>
              </w:rPr>
              <w:t>可根据采购人需要适当减少次数</w:t>
            </w:r>
            <w:r>
              <w:rPr>
                <w:rFonts w:hint="eastAsia" w:ascii="宋体" w:hAnsi="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灭红火蚁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全区所有地区发现即使用乳油、悬浮剂、可湿性粉剂、粉剂、饵粒灭杀</w:t>
            </w:r>
            <w:r>
              <w:rPr>
                <w:rFonts w:hint="eastAsia" w:ascii="宋体" w:hAnsi="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行政区和监管区各36次，</w:t>
            </w:r>
            <w:r>
              <w:rPr>
                <w:rFonts w:hint="eastAsia" w:ascii="宋体" w:hAnsi="宋体" w:eastAsia="宋体" w:cs="宋体"/>
                <w:i w:val="0"/>
                <w:iCs w:val="0"/>
                <w:color w:val="auto"/>
                <w:kern w:val="0"/>
                <w:sz w:val="24"/>
                <w:szCs w:val="24"/>
                <w:highlight w:val="none"/>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外环境消毒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对全区域进行含氯消毒液高压喷雾剂喷洒</w:t>
            </w:r>
            <w:r>
              <w:rPr>
                <w:rFonts w:hint="eastAsia" w:ascii="宋体" w:hAnsi="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行政区和监管区各36次，</w:t>
            </w:r>
            <w:r>
              <w:rPr>
                <w:rFonts w:hint="eastAsia" w:ascii="宋体" w:hAnsi="宋体" w:eastAsia="宋体" w:cs="宋体"/>
                <w:i w:val="0"/>
                <w:iCs w:val="0"/>
                <w:color w:val="auto"/>
                <w:kern w:val="0"/>
                <w:sz w:val="24"/>
                <w:szCs w:val="24"/>
                <w:highlight w:val="none"/>
                <w:u w:val="none"/>
                <w:lang w:val="en-US" w:eastAsia="zh-CN" w:bidi="ar"/>
              </w:rPr>
              <w:t>每月一次。</w:t>
            </w:r>
          </w:p>
        </w:tc>
      </w:tr>
    </w:tbl>
    <w:p>
      <w:pPr>
        <w:keepNext w:val="0"/>
        <w:keepLines w:val="0"/>
        <w:pageBreakBefore w:val="0"/>
        <w:numPr>
          <w:ilvl w:val="0"/>
          <w:numId w:val="2"/>
        </w:numPr>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成交供应商</w:t>
      </w:r>
      <w:r>
        <w:rPr>
          <w:rFonts w:hint="eastAsia" w:ascii="宋体" w:hAnsi="宋体" w:eastAsia="宋体" w:cs="宋体"/>
          <w:b w:val="0"/>
          <w:bCs w:val="0"/>
          <w:color w:val="auto"/>
          <w:sz w:val="24"/>
          <w:highlight w:val="none"/>
          <w:lang w:val="en-US" w:eastAsia="zh-CN"/>
        </w:rPr>
        <w:t>应在签订合同3日内提供详细的《环境消杀服务方案》。工作方案经采购人同意后开展工作。</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服务要求</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必须能按照</w:t>
      </w:r>
      <w:r>
        <w:rPr>
          <w:rFonts w:hint="eastAsia" w:ascii="宋体" w:hAnsi="宋体" w:cs="宋体"/>
          <w:color w:val="auto"/>
          <w:sz w:val="24"/>
          <w:highlight w:val="none"/>
          <w:lang w:eastAsia="zh-CN"/>
        </w:rPr>
        <w:t>竞价文件要求</w:t>
      </w:r>
      <w:r>
        <w:rPr>
          <w:rFonts w:hint="eastAsia" w:ascii="宋体" w:hAnsi="宋体" w:eastAsia="宋体" w:cs="宋体"/>
          <w:color w:val="auto"/>
          <w:sz w:val="24"/>
          <w:highlight w:val="none"/>
        </w:rPr>
        <w:t>按时进行四害消杀、驱蛇、灭蚁及</w:t>
      </w:r>
      <w:r>
        <w:rPr>
          <w:rFonts w:hint="eastAsia" w:ascii="宋体" w:hAnsi="宋体" w:eastAsia="宋体" w:cs="宋体"/>
          <w:color w:val="auto"/>
          <w:sz w:val="24"/>
          <w:highlight w:val="none"/>
          <w:lang w:eastAsia="zh-CN"/>
        </w:rPr>
        <w:t>环境消杀等</w:t>
      </w:r>
      <w:r>
        <w:rPr>
          <w:rFonts w:hint="eastAsia" w:ascii="宋体" w:hAnsi="宋体" w:eastAsia="宋体" w:cs="宋体"/>
          <w:color w:val="auto"/>
          <w:sz w:val="24"/>
          <w:highlight w:val="none"/>
        </w:rPr>
        <w:t>服务，并负责完成所需设备、材料的包装和运输。</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lang w:val="en-US" w:eastAsia="zh-CN"/>
        </w:rPr>
        <w:t>3.2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消杀作业时间规定：接</w:t>
      </w:r>
      <w:r>
        <w:rPr>
          <w:rFonts w:hint="eastAsia" w:ascii="宋体" w:hAnsi="宋体" w:eastAsia="宋体" w:cs="宋体"/>
          <w:color w:val="auto"/>
          <w:sz w:val="24"/>
          <w:highlight w:val="none"/>
          <w:lang w:eastAsia="zh-CN"/>
        </w:rPr>
        <w:t>到采购人</w:t>
      </w:r>
      <w:r>
        <w:rPr>
          <w:rFonts w:hint="eastAsia" w:ascii="宋体" w:hAnsi="宋体" w:eastAsia="宋体" w:cs="宋体"/>
          <w:color w:val="auto"/>
          <w:sz w:val="24"/>
          <w:highlight w:val="none"/>
        </w:rPr>
        <w:t>通知后，24</w:t>
      </w:r>
      <w:r>
        <w:rPr>
          <w:rFonts w:hint="eastAsia" w:ascii="宋体" w:hAnsi="宋体" w:eastAsia="宋体" w:cs="宋体"/>
          <w:color w:val="auto"/>
          <w:sz w:val="24"/>
          <w:highlight w:val="none"/>
          <w:lang w:eastAsia="zh-CN"/>
        </w:rPr>
        <w:t>小时</w:t>
      </w:r>
      <w:r>
        <w:rPr>
          <w:rFonts w:hint="eastAsia" w:ascii="宋体" w:hAnsi="宋体" w:eastAsia="宋体" w:cs="宋体"/>
          <w:color w:val="auto"/>
          <w:sz w:val="24"/>
          <w:highlight w:val="none"/>
        </w:rPr>
        <w:t>内安排消杀服务人员，消杀车辆及药物，并配合</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要求办理进监手续</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t>服务项目清单中所要求次数为最少服务次数，</w:t>
      </w:r>
      <w:r>
        <w:rPr>
          <w:rFonts w:hint="eastAsia" w:ascii="宋体" w:hAnsi="宋体" w:eastAsia="宋体" w:cs="宋体"/>
          <w:b/>
          <w:bCs/>
          <w:color w:val="auto"/>
          <w:sz w:val="24"/>
          <w:highlight w:val="none"/>
        </w:rPr>
        <w:t>遇有节假日或重大活动、检查、考评等按</w:t>
      </w:r>
      <w:r>
        <w:rPr>
          <w:rFonts w:hint="eastAsia" w:ascii="宋体" w:hAnsi="宋体" w:eastAsia="宋体" w:cs="宋体"/>
          <w:b/>
          <w:bCs/>
          <w:color w:val="auto"/>
          <w:sz w:val="24"/>
          <w:highlight w:val="none"/>
          <w:lang w:eastAsia="zh-CN"/>
        </w:rPr>
        <w:t>采购人</w:t>
      </w:r>
      <w:r>
        <w:rPr>
          <w:rFonts w:hint="eastAsia" w:ascii="宋体" w:hAnsi="宋体" w:eastAsia="宋体" w:cs="宋体"/>
          <w:b/>
          <w:bCs/>
          <w:color w:val="auto"/>
          <w:sz w:val="24"/>
          <w:highlight w:val="none"/>
        </w:rPr>
        <w:t>要求增加次数，采购人不增加任何费用。</w:t>
      </w:r>
      <w:r>
        <w:rPr>
          <w:rFonts w:hint="eastAsia" w:ascii="宋体" w:hAnsi="宋体" w:cs="宋体"/>
          <w:b/>
          <w:bCs/>
          <w:color w:val="auto"/>
          <w:sz w:val="24"/>
          <w:highlight w:val="none"/>
          <w:lang w:eastAsia="zh-CN"/>
        </w:rPr>
        <w:t>防蛇次数可根据采购人需要减少，按实际次数结算。</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消杀所需的工具，材料、设备、药品</w:t>
      </w:r>
      <w:r>
        <w:rPr>
          <w:rFonts w:hint="eastAsia" w:ascii="宋体" w:hAnsi="宋体" w:eastAsia="宋体" w:cs="宋体"/>
          <w:color w:val="auto"/>
          <w:sz w:val="24"/>
          <w:highlight w:val="none"/>
          <w:lang w:eastAsia="zh-CN"/>
        </w:rPr>
        <w:t>等均</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rPr>
        <w:t>，并须符合国家标准方可使用，否则，由此产生的一切经济损失由</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全部承担，造成较大损害，</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还须承担相应的法律责任。采购人有权对不合格的材料、设备工艺提出折换或修改要求，据不服从的按相关规定处罚。</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需要用水用电可以由采购人提供，但需在采购人同意的位置接水接电。</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应及时执行四害消杀、驱蛇、灭蚁</w:t>
      </w:r>
      <w:r>
        <w:rPr>
          <w:rFonts w:hint="eastAsia" w:ascii="宋体" w:hAnsi="宋体" w:eastAsia="宋体" w:cs="宋体"/>
          <w:color w:val="auto"/>
          <w:sz w:val="24"/>
          <w:highlight w:val="none"/>
          <w:lang w:eastAsia="zh-CN"/>
        </w:rPr>
        <w:t>、环境消杀服务</w:t>
      </w:r>
      <w:r>
        <w:rPr>
          <w:rFonts w:hint="eastAsia" w:ascii="宋体" w:hAnsi="宋体" w:eastAsia="宋体" w:cs="宋体"/>
          <w:color w:val="auto"/>
          <w:sz w:val="24"/>
          <w:highlight w:val="none"/>
        </w:rPr>
        <w:t>工作，若</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执行不到位，采购人除按规定处罚外，并有权让第三方执行，且产生的一切费用从</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款项中扣除。</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3.6</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rPr>
        <w:t>所需工人基本的要求：每次进监消杀</w:t>
      </w:r>
      <w:r>
        <w:rPr>
          <w:rFonts w:hint="eastAsia" w:ascii="宋体" w:hAnsi="宋体" w:eastAsia="宋体" w:cs="宋体"/>
          <w:b/>
          <w:bCs/>
          <w:color w:val="auto"/>
          <w:sz w:val="24"/>
          <w:highlight w:val="none"/>
          <w:lang w:eastAsia="zh-CN"/>
        </w:rPr>
        <w:t>工人</w:t>
      </w:r>
      <w:r>
        <w:rPr>
          <w:rFonts w:hint="eastAsia" w:ascii="宋体" w:hAnsi="宋体" w:eastAsia="宋体" w:cs="宋体"/>
          <w:b/>
          <w:bCs/>
          <w:color w:val="auto"/>
          <w:sz w:val="24"/>
          <w:highlight w:val="none"/>
        </w:rPr>
        <w:t>2-3人，从业人员</w:t>
      </w:r>
      <w:r>
        <w:rPr>
          <w:rFonts w:hint="eastAsia" w:ascii="宋体" w:hAnsi="宋体" w:eastAsia="宋体" w:cs="宋体"/>
          <w:b/>
          <w:bCs/>
          <w:color w:val="auto"/>
          <w:sz w:val="24"/>
          <w:highlight w:val="none"/>
          <w:lang w:eastAsia="zh-CN"/>
        </w:rPr>
        <w:t>须</w:t>
      </w:r>
      <w:r>
        <w:rPr>
          <w:rFonts w:hint="eastAsia" w:ascii="宋体" w:hAnsi="宋体" w:eastAsia="宋体" w:cs="宋体"/>
          <w:b/>
          <w:bCs/>
          <w:color w:val="auto"/>
          <w:sz w:val="24"/>
          <w:highlight w:val="none"/>
        </w:rPr>
        <w:t>取得国家级有害生物防治员四级（中级）及以上证书资质，身体健康、无严重疾病。</w:t>
      </w:r>
      <w:r>
        <w:rPr>
          <w:rFonts w:hint="eastAsia" w:ascii="宋体" w:hAnsi="宋体" w:eastAsia="宋体" w:cs="宋体"/>
          <w:b/>
          <w:bCs/>
          <w:color w:val="auto"/>
          <w:sz w:val="24"/>
          <w:szCs w:val="24"/>
          <w:highlight w:val="none"/>
        </w:rPr>
        <w:t>供应商须在响应文件中提供</w:t>
      </w:r>
      <w:r>
        <w:rPr>
          <w:rFonts w:hint="eastAsia" w:ascii="宋体" w:hAnsi="宋体" w:eastAsia="宋体" w:cs="宋体"/>
          <w:b/>
          <w:bCs/>
          <w:color w:val="auto"/>
          <w:kern w:val="0"/>
          <w:sz w:val="24"/>
          <w:szCs w:val="24"/>
          <w:highlight w:val="none"/>
          <w:lang w:bidi="ar"/>
        </w:rPr>
        <w:t>进监消杀</w:t>
      </w:r>
      <w:r>
        <w:rPr>
          <w:rFonts w:hint="eastAsia" w:ascii="宋体" w:hAnsi="宋体" w:eastAsia="宋体" w:cs="宋体"/>
          <w:b/>
          <w:bCs/>
          <w:color w:val="auto"/>
          <w:kern w:val="0"/>
          <w:sz w:val="24"/>
          <w:szCs w:val="24"/>
          <w:highlight w:val="none"/>
          <w:lang w:eastAsia="zh-CN" w:bidi="ar"/>
        </w:rPr>
        <w:t>人员的清单列表并提供供应商为该人员缴纳的响应文件递交截止时间前六个月(不含响应文件递交截止之日当月)中任意一个月在供应商单位缴纳社保养老保险的证明材料</w:t>
      </w:r>
      <w:r>
        <w:rPr>
          <w:rFonts w:hint="eastAsia" w:hAnsi="宋体" w:cs="宋体"/>
          <w:b/>
          <w:bCs/>
          <w:color w:val="auto"/>
          <w:sz w:val="24"/>
          <w:szCs w:val="24"/>
          <w:highlight w:val="none"/>
          <w:lang w:bidi="ar"/>
        </w:rPr>
        <w:t>，未提供或提供不齐全的按无效响应处理</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成交供应商不能随意更换进监消杀人员，如确需更换，应提前一周向采购人报备，提供相关的资质证明材料，更换人员资质应满足竞价文件要求。经采购人同意后方可更换。</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3.7</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的技术人员严格按照国家有关规范和操作规程进行消杀工作。施工检测过程中，由于</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违反有关规范和操作规程进行检测造成意外的，造成采购人或</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损失的，由</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承担相应责任。</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t>监外行政区域（含武警、岗楼及围墙）人员带班及验收工作由办公室负责。所需的人员进监审批、带班及验收工作由生卫科负责。</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为采购人提供服务的必须配合采购人、采购人上级部门及政府部门制定的规章制度，不得以任何理由推脱。</w:t>
      </w:r>
    </w:p>
    <w:p>
      <w:pPr>
        <w:keepNext w:val="0"/>
        <w:keepLines w:val="0"/>
        <w:pageBreakBefore w:val="0"/>
        <w:widowControl/>
        <w:tabs>
          <w:tab w:val="left" w:pos="2127"/>
        </w:tabs>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3.9</w:t>
      </w:r>
      <w:r>
        <w:rPr>
          <w:rFonts w:hint="eastAsia" w:ascii="宋体" w:hAnsi="宋体" w:eastAsia="宋体" w:cs="宋体"/>
          <w:color w:val="auto"/>
          <w:sz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需按照合同要求的次数进行服务，如因疫情原因，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无法进监管区服务的，当月费用按照实际服务次数结算。</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highlight w:val="none"/>
          <w:lang w:val="en-US" w:eastAsia="zh-CN"/>
        </w:rPr>
        <w:t>3.10</w:t>
      </w:r>
      <w:r>
        <w:rPr>
          <w:rFonts w:hint="eastAsia" w:ascii="宋体" w:hAnsi="宋体" w:eastAsia="宋体" w:cs="宋体"/>
          <w:color w:val="auto"/>
          <w:sz w:val="24"/>
          <w:highlight w:val="none"/>
          <w:lang w:eastAsia="zh-CN"/>
        </w:rPr>
        <w:t>、</w:t>
      </w:r>
      <w:bookmarkStart w:id="7" w:name="OLE_LINK1"/>
      <w:r>
        <w:rPr>
          <w:rFonts w:hint="eastAsia" w:ascii="宋体" w:hAnsi="宋体" w:eastAsia="宋体" w:cs="宋体"/>
          <w:b w:val="0"/>
          <w:bCs w:val="0"/>
          <w:color w:val="auto"/>
          <w:kern w:val="2"/>
          <w:sz w:val="24"/>
          <w:szCs w:val="24"/>
          <w:highlight w:val="none"/>
          <w:lang w:val="en-US" w:eastAsia="zh-CN" w:bidi="ar-SA"/>
        </w:rPr>
        <w:t>消杀药品要求</w:t>
      </w:r>
      <w:bookmarkEnd w:id="7"/>
      <w:r>
        <w:rPr>
          <w:rFonts w:hint="eastAsia" w:ascii="宋体" w:hAnsi="宋体" w:eastAsia="宋体" w:cs="宋体"/>
          <w:b w:val="0"/>
          <w:bCs w:val="0"/>
          <w:color w:val="auto"/>
          <w:kern w:val="2"/>
          <w:sz w:val="24"/>
          <w:szCs w:val="24"/>
          <w:highlight w:val="none"/>
          <w:lang w:val="en-US" w:eastAsia="zh-CN" w:bidi="ar-SA"/>
        </w:rPr>
        <w:t>：</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t>所使用药品，器械均为安全，高效低毒或者无毒类产品，</w:t>
      </w:r>
      <w:r>
        <w:rPr>
          <w:rFonts w:hint="eastAsia" w:ascii="宋体" w:hAnsi="宋体" w:eastAsia="宋体" w:cs="宋体"/>
          <w:b w:val="0"/>
          <w:bCs w:val="0"/>
          <w:color w:val="auto"/>
          <w:sz w:val="24"/>
          <w:highlight w:val="none"/>
        </w:rPr>
        <w:t>持有相关</w:t>
      </w:r>
      <w:r>
        <w:rPr>
          <w:rFonts w:hint="eastAsia" w:ascii="宋体" w:hAnsi="宋体" w:eastAsia="宋体" w:cs="宋体"/>
          <w:b w:val="0"/>
          <w:bCs w:val="0"/>
          <w:color w:val="auto"/>
          <w:sz w:val="24"/>
          <w:highlight w:val="none"/>
          <w:lang w:val="en-US" w:eastAsia="zh-CN"/>
        </w:rPr>
        <w:t>农药</w:t>
      </w:r>
      <w:r>
        <w:rPr>
          <w:rFonts w:hint="eastAsia" w:ascii="宋体" w:hAnsi="宋体" w:eastAsia="宋体" w:cs="宋体"/>
          <w:b w:val="0"/>
          <w:bCs w:val="0"/>
          <w:color w:val="auto"/>
          <w:sz w:val="24"/>
          <w:highlight w:val="none"/>
        </w:rPr>
        <w:t>证书</w:t>
      </w:r>
      <w:r>
        <w:rPr>
          <w:rFonts w:hint="eastAsia" w:ascii="宋体" w:hAnsi="宋体" w:eastAsia="宋体" w:cs="宋体"/>
          <w:color w:val="auto"/>
          <w:sz w:val="24"/>
          <w:highlight w:val="none"/>
        </w:rPr>
        <w:t>,保证安全、环保、高效，不会对人畜及环境造成污染。</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color w:val="auto"/>
          <w:sz w:val="24"/>
          <w:highlight w:val="none"/>
          <w:lang w:eastAsia="zh-CN"/>
        </w:rPr>
        <w:t>②</w:t>
      </w:r>
      <w:r>
        <w:rPr>
          <w:rFonts w:hint="eastAsia" w:ascii="宋体" w:hAnsi="宋体" w:eastAsia="宋体" w:cs="宋体"/>
          <w:color w:val="auto"/>
          <w:kern w:val="2"/>
          <w:sz w:val="24"/>
          <w:szCs w:val="24"/>
          <w:highlight w:val="none"/>
          <w:lang w:val="en-US" w:eastAsia="zh-CN" w:bidi="ar-SA"/>
        </w:rPr>
        <w:t>溴敌隆质量分数应到达0.005（±0.001），10%高效氯氰菊酯.残杀威悬浮剂中氯氰菊酯质量分数应到达4（±0.85）；残杀威质量分数应到达6（±0.65）,每次进行</w:t>
      </w:r>
      <w:r>
        <w:rPr>
          <w:rFonts w:hint="eastAsia" w:ascii="宋体" w:hAnsi="宋体" w:eastAsia="宋体" w:cs="宋体"/>
          <w:b w:val="0"/>
          <w:bCs w:val="0"/>
          <w:color w:val="auto"/>
          <w:kern w:val="2"/>
          <w:sz w:val="24"/>
          <w:szCs w:val="24"/>
          <w:highlight w:val="none"/>
          <w:lang w:val="en-US" w:eastAsia="zh-CN" w:bidi="ar-SA"/>
        </w:rPr>
        <w:t>消杀</w:t>
      </w:r>
      <w:r>
        <w:rPr>
          <w:rFonts w:hint="eastAsia" w:ascii="宋体" w:hAnsi="宋体" w:cs="宋体"/>
          <w:color w:val="auto"/>
          <w:sz w:val="24"/>
          <w:highlight w:val="none"/>
        </w:rPr>
        <w:t>前</w:t>
      </w:r>
      <w:r>
        <w:rPr>
          <w:rFonts w:hint="eastAsia" w:ascii="宋体" w:hAnsi="宋体" w:cs="宋体"/>
          <w:color w:val="auto"/>
          <w:sz w:val="24"/>
          <w:highlight w:val="none"/>
          <w:lang w:eastAsia="zh-CN"/>
        </w:rPr>
        <w:t>成交供应商须</w:t>
      </w:r>
      <w:r>
        <w:rPr>
          <w:rFonts w:hint="eastAsia" w:ascii="宋体" w:hAnsi="宋体" w:cs="宋体"/>
          <w:color w:val="auto"/>
          <w:sz w:val="24"/>
          <w:highlight w:val="none"/>
        </w:rPr>
        <w:t>提供</w:t>
      </w:r>
      <w:r>
        <w:rPr>
          <w:rFonts w:hint="eastAsia" w:ascii="宋体" w:hAnsi="宋体" w:cs="宋体"/>
          <w:color w:val="auto"/>
          <w:sz w:val="24"/>
          <w:highlight w:val="none"/>
          <w:lang w:eastAsia="zh-CN"/>
        </w:rPr>
        <w:t>有资质的检测机构出具的检测报告复印件佐证本项要求</w:t>
      </w:r>
      <w:r>
        <w:rPr>
          <w:rFonts w:hint="eastAsia" w:ascii="宋体" w:hAnsi="宋体" w:cs="宋体"/>
          <w:color w:val="auto"/>
          <w:sz w:val="24"/>
          <w:highlight w:val="none"/>
        </w:rPr>
        <w:t>由采购人进行核对；</w:t>
      </w:r>
      <w:r>
        <w:rPr>
          <w:rFonts w:hint="eastAsia" w:ascii="宋体" w:hAnsi="宋体" w:eastAsia="宋体" w:cs="宋体"/>
          <w:b/>
          <w:bCs/>
          <w:color w:val="auto"/>
          <w:sz w:val="24"/>
          <w:szCs w:val="24"/>
          <w:highlight w:val="none"/>
          <w:lang w:eastAsia="zh-CN"/>
        </w:rPr>
        <w:t>若经采购人核实，</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lang w:eastAsia="zh-CN"/>
        </w:rPr>
        <w:t>提供的证明材料不符合要求的将</w:t>
      </w:r>
      <w:r>
        <w:rPr>
          <w:rFonts w:hint="eastAsia" w:ascii="宋体" w:hAnsi="宋体" w:eastAsia="宋体" w:cs="宋体"/>
          <w:b/>
          <w:bCs/>
          <w:color w:val="auto"/>
          <w:kern w:val="0"/>
          <w:sz w:val="24"/>
          <w:szCs w:val="24"/>
          <w:highlight w:val="none"/>
          <w:shd w:val="clear" w:color="auto" w:fill="FFFFFF"/>
          <w:lang w:eastAsia="zh-CN"/>
        </w:rPr>
        <w:t>解除合同并没收其履约保证金</w:t>
      </w:r>
      <w:r>
        <w:rPr>
          <w:rFonts w:hint="eastAsia" w:ascii="宋体" w:hAnsi="宋体" w:eastAsia="宋体" w:cs="宋体"/>
          <w:b/>
          <w:bCs/>
          <w:color w:val="auto"/>
          <w:kern w:val="0"/>
          <w:sz w:val="24"/>
          <w:szCs w:val="24"/>
          <w:highlight w:val="none"/>
          <w:shd w:val="clear" w:color="auto" w:fill="FFFFFF"/>
        </w:rPr>
        <w:t>。</w:t>
      </w:r>
    </w:p>
    <w:p>
      <w:pPr>
        <w:keepNext w:val="0"/>
        <w:keepLines w:val="0"/>
        <w:pageBreakBefore w:val="0"/>
        <w:widowControl/>
        <w:numPr>
          <w:ilvl w:val="0"/>
          <w:numId w:val="0"/>
        </w:numPr>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3.11</w:t>
      </w:r>
      <w:r>
        <w:rPr>
          <w:rFonts w:hint="eastAsia" w:ascii="宋体" w:hAnsi="宋体" w:eastAsia="宋体" w:cs="宋体"/>
          <w:b w:val="0"/>
          <w:bCs w:val="0"/>
          <w:color w:val="auto"/>
          <w:kern w:val="2"/>
          <w:sz w:val="24"/>
          <w:szCs w:val="24"/>
          <w:highlight w:val="none"/>
          <w:lang w:val="en-US" w:eastAsia="zh-CN" w:bidi="ar-SA"/>
        </w:rPr>
        <w:t>消杀器械要求：</w:t>
      </w:r>
      <w:r>
        <w:rPr>
          <w:rFonts w:hint="eastAsia" w:ascii="宋体" w:hAnsi="宋体" w:eastAsia="宋体" w:cs="宋体"/>
          <w:color w:val="auto"/>
          <w:kern w:val="2"/>
          <w:sz w:val="24"/>
          <w:szCs w:val="24"/>
          <w:highlight w:val="none"/>
          <w:lang w:val="en-US" w:eastAsia="zh-CN" w:bidi="ar-SA"/>
        </w:rPr>
        <w:t>必须配备三台以上（含）机动背负式超低容量喷雾机载式消毒桶，消毒专用车辆等。</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default" w:ascii="宋体" w:hAnsi="宋体" w:eastAsia="宋体" w:cs="宋体"/>
          <w:bCs/>
          <w:color w:val="auto"/>
          <w:sz w:val="24"/>
          <w:szCs w:val="24"/>
          <w:highlight w:val="none"/>
          <w:lang w:val="en-US"/>
        </w:rPr>
      </w:pPr>
      <w:r>
        <w:rPr>
          <w:rFonts w:hint="eastAsia" w:ascii="宋体" w:hAnsi="宋体" w:cs="宋体"/>
          <w:color w:val="auto"/>
          <w:sz w:val="24"/>
          <w:highlight w:val="none"/>
          <w:lang w:val="en-US" w:eastAsia="zh-CN"/>
        </w:rPr>
        <w:t>3.12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因疫情等</w:t>
      </w:r>
      <w:r>
        <w:rPr>
          <w:rFonts w:hint="eastAsia" w:ascii="宋体" w:hAnsi="宋体" w:eastAsia="宋体" w:cs="宋体"/>
          <w:color w:val="auto"/>
          <w:sz w:val="24"/>
          <w:highlight w:val="none"/>
          <w:lang w:eastAsia="zh-CN"/>
        </w:rPr>
        <w:t>不可抗力</w:t>
      </w:r>
      <w:r>
        <w:rPr>
          <w:rFonts w:hint="eastAsia" w:ascii="宋体" w:hAnsi="宋体" w:eastAsia="宋体" w:cs="宋体"/>
          <w:color w:val="auto"/>
          <w:sz w:val="24"/>
          <w:highlight w:val="none"/>
        </w:rPr>
        <w:t>因素无法进监进行消杀服务，</w:t>
      </w:r>
      <w:r>
        <w:rPr>
          <w:rFonts w:hint="eastAsia" w:ascii="宋体" w:hAnsi="宋体" w:eastAsia="宋体" w:cs="宋体"/>
          <w:color w:val="auto"/>
          <w:sz w:val="24"/>
          <w:highlight w:val="none"/>
          <w:lang w:eastAsia="zh-CN"/>
        </w:rPr>
        <w:t>采购人有权不支付费用，但</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需提供技术指导</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highlight w:val="none"/>
        </w:rPr>
        <w:t>提供消杀药品。</w:t>
      </w:r>
      <w:r>
        <w:rPr>
          <w:rFonts w:hint="eastAsia" w:ascii="宋体" w:hAnsi="宋体" w:eastAsia="宋体" w:cs="宋体"/>
          <w:color w:val="auto"/>
          <w:kern w:val="2"/>
          <w:sz w:val="24"/>
          <w:szCs w:val="24"/>
          <w:highlight w:val="none"/>
          <w:lang w:val="en-US" w:eastAsia="zh-CN" w:bidi="ar-SA"/>
        </w:rPr>
        <w:t>药品采购清单如</w:t>
      </w:r>
      <w:r>
        <w:rPr>
          <w:rFonts w:hint="eastAsia" w:ascii="宋体" w:hAnsi="宋体" w:eastAsia="宋体" w:cs="宋体"/>
          <w:color w:val="auto"/>
          <w:kern w:val="2"/>
          <w:sz w:val="24"/>
          <w:szCs w:val="24"/>
          <w:highlight w:val="none"/>
          <w:lang w:eastAsia="zh-CN" w:bidi="ar-SA"/>
        </w:rPr>
        <w:t>下</w:t>
      </w:r>
      <w:r>
        <w:rPr>
          <w:rFonts w:hint="eastAsia" w:ascii="宋体" w:hAnsi="宋体" w:eastAsia="宋体" w:cs="宋体"/>
          <w:color w:val="auto"/>
          <w:kern w:val="2"/>
          <w:sz w:val="24"/>
          <w:szCs w:val="24"/>
          <w:highlight w:val="none"/>
          <w:lang w:val="en-US" w:eastAsia="zh-CN" w:bidi="ar-SA"/>
        </w:rPr>
        <w:t>(合同期内，服务和药品</w:t>
      </w:r>
      <w:r>
        <w:rPr>
          <w:rFonts w:hint="eastAsia" w:ascii="宋体" w:hAnsi="宋体" w:eastAsia="宋体" w:cs="宋体"/>
          <w:color w:val="auto"/>
          <w:kern w:val="2"/>
          <w:sz w:val="24"/>
          <w:szCs w:val="24"/>
          <w:highlight w:val="none"/>
          <w:lang w:eastAsia="zh-CN" w:bidi="ar-SA"/>
        </w:rPr>
        <w:t>总结算金额不超过合同总金额)。</w:t>
      </w:r>
      <w:r>
        <w:rPr>
          <w:rFonts w:hint="eastAsia" w:ascii="宋体" w:hAnsi="宋体" w:cs="宋体"/>
          <w:color w:val="auto"/>
          <w:kern w:val="2"/>
          <w:sz w:val="24"/>
          <w:szCs w:val="24"/>
          <w:highlight w:val="none"/>
          <w:lang w:eastAsia="zh-CN" w:bidi="ar-SA"/>
        </w:rPr>
        <w:t>消杀药品结算单价</w:t>
      </w:r>
      <w:r>
        <w:rPr>
          <w:rFonts w:hint="eastAsia" w:ascii="宋体" w:hAnsi="宋体" w:cs="宋体"/>
          <w:color w:val="auto"/>
          <w:kern w:val="2"/>
          <w:sz w:val="24"/>
          <w:szCs w:val="24"/>
          <w:highlight w:val="none"/>
          <w:lang w:val="en-US" w:eastAsia="zh-CN" w:bidi="ar-SA"/>
        </w:rPr>
        <w:t>=下表预算单价*成交折扣。</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9"/>
        <w:gridCol w:w="5199"/>
        <w:gridCol w:w="2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采购内容</w:t>
            </w:r>
          </w:p>
        </w:tc>
        <w:tc>
          <w:tcPr>
            <w:tcW w:w="27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规格（型号）</w:t>
            </w:r>
          </w:p>
        </w:tc>
        <w:tc>
          <w:tcPr>
            <w:tcW w:w="111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eastAsia="zh-CN"/>
              </w:rPr>
              <w:t>预算</w:t>
            </w:r>
            <w:r>
              <w:rPr>
                <w:rFonts w:hint="eastAsia" w:ascii="宋体" w:hAnsi="宋体" w:eastAsia="宋体" w:cs="宋体"/>
                <w:b w:val="0"/>
                <w:bCs w:val="0"/>
                <w:color w:val="auto"/>
                <w:kern w:val="0"/>
                <w:sz w:val="24"/>
                <w:szCs w:val="24"/>
                <w:highlight w:val="none"/>
              </w:rPr>
              <w:t>单价</w:t>
            </w:r>
            <w:r>
              <w:rPr>
                <w:rFonts w:hint="eastAsia" w:ascii="宋体" w:hAnsi="宋体" w:eastAsia="宋体" w:cs="宋体"/>
                <w:b w:val="0"/>
                <w:bCs w:val="0"/>
                <w:color w:val="auto"/>
                <w:kern w:val="0"/>
                <w:sz w:val="24"/>
                <w:szCs w:val="24"/>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苍蝇贴</w:t>
            </w:r>
          </w:p>
        </w:tc>
        <w:tc>
          <w:tcPr>
            <w:tcW w:w="279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贴</w:t>
            </w:r>
          </w:p>
        </w:tc>
        <w:tc>
          <w:tcPr>
            <w:tcW w:w="111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1</w:t>
            </w:r>
            <w:r>
              <w:rPr>
                <w:rFonts w:hint="eastAsia" w:ascii="宋体" w:hAnsi="宋体" w:cs="宋体"/>
                <w:b w:val="0"/>
                <w:bCs w:val="0"/>
                <w:color w:val="auto"/>
                <w:kern w:val="0"/>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08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灭蚊药</w:t>
            </w:r>
          </w:p>
        </w:tc>
        <w:tc>
          <w:tcPr>
            <w:tcW w:w="279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500g</w:t>
            </w:r>
            <w:r>
              <w:rPr>
                <w:rFonts w:hint="eastAsia" w:ascii="宋体" w:hAnsi="宋体" w:eastAsia="宋体" w:cs="宋体"/>
                <w:b w:val="0"/>
                <w:bCs w:val="0"/>
                <w:color w:val="auto"/>
                <w:kern w:val="0"/>
                <w:sz w:val="24"/>
                <w:szCs w:val="24"/>
                <w:highlight w:val="none"/>
                <w:lang w:val="en-US" w:eastAsia="zh-CN"/>
              </w:rPr>
              <w:t>/包</w:t>
            </w:r>
            <w:r>
              <w:rPr>
                <w:rFonts w:hint="eastAsia" w:ascii="宋体" w:hAnsi="宋体" w:eastAsia="宋体" w:cs="宋体"/>
                <w:b w:val="0"/>
                <w:bCs w:val="0"/>
                <w:color w:val="auto"/>
                <w:kern w:val="0"/>
                <w:sz w:val="24"/>
                <w:szCs w:val="24"/>
                <w:highlight w:val="none"/>
              </w:rPr>
              <w:t>（含高氯、残杀威）</w:t>
            </w:r>
          </w:p>
        </w:tc>
        <w:tc>
          <w:tcPr>
            <w:tcW w:w="111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灭蚊卵药</w:t>
            </w:r>
          </w:p>
        </w:tc>
        <w:tc>
          <w:tcPr>
            <w:tcW w:w="279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500g</w:t>
            </w:r>
            <w:r>
              <w:rPr>
                <w:rFonts w:hint="eastAsia" w:ascii="宋体" w:hAnsi="宋体" w:eastAsia="宋体" w:cs="宋体"/>
                <w:b w:val="0"/>
                <w:bCs w:val="0"/>
                <w:color w:val="auto"/>
                <w:kern w:val="0"/>
                <w:sz w:val="24"/>
                <w:szCs w:val="24"/>
                <w:highlight w:val="none"/>
                <w:lang w:val="en-US" w:eastAsia="zh-CN"/>
              </w:rPr>
              <w:t>/包</w:t>
            </w:r>
            <w:r>
              <w:rPr>
                <w:rFonts w:hint="eastAsia" w:ascii="宋体" w:hAnsi="宋体" w:eastAsia="宋体" w:cs="宋体"/>
                <w:b w:val="0"/>
                <w:bCs w:val="0"/>
                <w:color w:val="auto"/>
                <w:kern w:val="0"/>
                <w:sz w:val="24"/>
                <w:szCs w:val="24"/>
                <w:highlight w:val="none"/>
              </w:rPr>
              <w:t>(1%双硫磷)</w:t>
            </w:r>
          </w:p>
        </w:tc>
        <w:tc>
          <w:tcPr>
            <w:tcW w:w="111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灭蚁饵</w:t>
            </w:r>
          </w:p>
        </w:tc>
        <w:tc>
          <w:tcPr>
            <w:tcW w:w="279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100克</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袋（茚虫威含量0.05%）</w:t>
            </w:r>
          </w:p>
        </w:tc>
        <w:tc>
          <w:tcPr>
            <w:tcW w:w="111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蚂蚁一扫光</w:t>
            </w:r>
          </w:p>
        </w:tc>
        <w:tc>
          <w:tcPr>
            <w:tcW w:w="279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盒</w:t>
            </w:r>
          </w:p>
        </w:tc>
        <w:tc>
          <w:tcPr>
            <w:tcW w:w="111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灭蟑螂饵剂</w:t>
            </w:r>
          </w:p>
        </w:tc>
        <w:tc>
          <w:tcPr>
            <w:tcW w:w="279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（乙酰甲胺磷含量3%）袋</w:t>
            </w:r>
          </w:p>
        </w:tc>
        <w:tc>
          <w:tcPr>
            <w:tcW w:w="111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杀虫气雾剂</w:t>
            </w:r>
          </w:p>
        </w:tc>
        <w:tc>
          <w:tcPr>
            <w:tcW w:w="279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500毫升</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瓶</w:t>
            </w:r>
          </w:p>
        </w:tc>
        <w:tc>
          <w:tcPr>
            <w:tcW w:w="111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漂白粉</w:t>
            </w:r>
          </w:p>
        </w:tc>
        <w:tc>
          <w:tcPr>
            <w:tcW w:w="279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1斤/包</w:t>
            </w:r>
          </w:p>
        </w:tc>
        <w:tc>
          <w:tcPr>
            <w:tcW w:w="111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rPr>
            </w:pPr>
            <w:r>
              <w:rPr>
                <w:rFonts w:hint="eastAsia" w:ascii="宋体" w:hAnsi="宋体" w:cs="宋体"/>
                <w:b w:val="0"/>
                <w:bCs w:val="0"/>
                <w:color w:val="auto"/>
                <w:kern w:val="0"/>
                <w:sz w:val="24"/>
                <w:szCs w:val="24"/>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老鼠贴</w:t>
            </w:r>
          </w:p>
        </w:tc>
        <w:tc>
          <w:tcPr>
            <w:tcW w:w="27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贴</w:t>
            </w:r>
          </w:p>
        </w:tc>
        <w:tc>
          <w:tcPr>
            <w:tcW w:w="11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老鼠笼</w:t>
            </w:r>
          </w:p>
        </w:tc>
        <w:tc>
          <w:tcPr>
            <w:tcW w:w="27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个</w:t>
            </w:r>
          </w:p>
        </w:tc>
        <w:tc>
          <w:tcPr>
            <w:tcW w:w="11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单过硫酸氢钾复合盐消毒粉</w:t>
            </w:r>
          </w:p>
        </w:tc>
        <w:tc>
          <w:tcPr>
            <w:tcW w:w="27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1KG/瓶 ，活性氧含量≥13.2%，过硫酸氢钾含量≥25.8%，.有效氯≥46.0%</w:t>
            </w:r>
          </w:p>
        </w:tc>
        <w:tc>
          <w:tcPr>
            <w:tcW w:w="11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533消毒液</w:t>
            </w:r>
          </w:p>
        </w:tc>
        <w:tc>
          <w:tcPr>
            <w:tcW w:w="27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500毫升</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瓶</w:t>
            </w:r>
            <w:r>
              <w:rPr>
                <w:rFonts w:hint="eastAsia" w:ascii="宋体" w:hAnsi="宋体" w:eastAsia="宋体" w:cs="宋体"/>
                <w:b w:val="0"/>
                <w:bCs w:val="0"/>
                <w:color w:val="auto"/>
                <w:kern w:val="0"/>
                <w:sz w:val="24"/>
                <w:szCs w:val="24"/>
                <w:highlight w:val="none"/>
                <w:lang w:eastAsia="zh-CN"/>
              </w:rPr>
              <w:t>，5%-6.5%次氯酸钠，灭菌99.99%，消字号产品，具有安全检验合格报告。</w:t>
            </w:r>
          </w:p>
        </w:tc>
        <w:tc>
          <w:tcPr>
            <w:tcW w:w="111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p>
        </w:tc>
      </w:tr>
    </w:tbl>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b/>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bCs/>
          <w:color w:val="auto"/>
          <w:sz w:val="24"/>
          <w:szCs w:val="24"/>
          <w:highlight w:val="none"/>
        </w:rPr>
        <w:t>（下述所有要求均为不允许偏离的实质性要求，若负偏离则按无效报价处理。）</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rPr>
          <w:rFonts w:hint="eastAsia" w:ascii="宋体" w:hAnsi="宋体" w:cs="宋体"/>
          <w:color w:val="auto"/>
          <w:kern w:val="0"/>
          <w:sz w:val="24"/>
          <w:highlight w:val="none"/>
        </w:rPr>
      </w:pPr>
      <w:r>
        <w:rPr>
          <w:rFonts w:hint="eastAsia" w:ascii="宋体" w:hAnsi="宋体" w:cs="宋体"/>
          <w:b/>
          <w:color w:val="auto"/>
          <w:kern w:val="0"/>
          <w:sz w:val="24"/>
          <w:highlight w:val="none"/>
        </w:rPr>
        <w:t>1、交付地点：</w:t>
      </w:r>
      <w:r>
        <w:rPr>
          <w:rFonts w:ascii="宋体" w:hAnsi="宋体" w:cs="宋体"/>
          <w:b/>
          <w:bCs/>
          <w:color w:val="auto"/>
          <w:kern w:val="0"/>
          <w:sz w:val="24"/>
          <w:highlight w:val="none"/>
        </w:rPr>
        <w:t>福建省福州市</w:t>
      </w:r>
      <w:r>
        <w:rPr>
          <w:rFonts w:hint="eastAsia" w:ascii="宋体" w:hAnsi="宋体" w:cs="宋体"/>
          <w:b/>
          <w:bCs/>
          <w:color w:val="auto"/>
          <w:kern w:val="0"/>
          <w:sz w:val="24"/>
          <w:highlight w:val="none"/>
        </w:rPr>
        <w:t>高新区</w:t>
      </w:r>
      <w:r>
        <w:rPr>
          <w:rFonts w:ascii="宋体" w:hAnsi="宋体" w:cs="宋体"/>
          <w:b/>
          <w:bCs/>
          <w:color w:val="auto"/>
          <w:kern w:val="0"/>
          <w:sz w:val="24"/>
          <w:highlight w:val="none"/>
        </w:rPr>
        <w:t>南屿镇桐南村新南大道156号</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rPr>
          <w:rFonts w:hint="eastAsia" w:ascii="宋体" w:hAnsi="宋体" w:cs="宋体"/>
          <w:color w:val="auto"/>
          <w:kern w:val="0"/>
          <w:sz w:val="24"/>
          <w:highlight w:val="none"/>
        </w:rPr>
      </w:pPr>
      <w:r>
        <w:rPr>
          <w:rFonts w:hint="eastAsia" w:ascii="宋体" w:hAnsi="宋体" w:cs="宋体"/>
          <w:b/>
          <w:color w:val="auto"/>
          <w:kern w:val="0"/>
          <w:sz w:val="24"/>
          <w:highlight w:val="none"/>
        </w:rPr>
        <w:t>2、</w:t>
      </w:r>
      <w:r>
        <w:rPr>
          <w:rFonts w:hint="eastAsia" w:ascii="宋体" w:hAnsi="宋体" w:cs="宋体"/>
          <w:b/>
          <w:bCs/>
          <w:color w:val="auto"/>
          <w:sz w:val="24"/>
          <w:highlight w:val="none"/>
          <w:lang w:eastAsia="zh-CN"/>
        </w:rPr>
        <w:t>服务期限</w:t>
      </w: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3年，以合同签订起止时间为准</w:t>
      </w:r>
    </w:p>
    <w:p>
      <w:pPr>
        <w:pStyle w:val="17"/>
        <w:keepNext w:val="0"/>
        <w:keepLines w:val="0"/>
        <w:pageBreakBefore w:val="0"/>
        <w:kinsoku/>
        <w:wordWrap/>
        <w:overflowPunct/>
        <w:topLinePunct w:val="0"/>
        <w:bidi w:val="0"/>
        <w:spacing w:before="0" w:beforeAutospacing="0" w:after="0" w:afterAutospacing="0" w:line="360" w:lineRule="auto"/>
        <w:ind w:left="0" w:leftChars="0" w:right="0" w:rightChars="0" w:firstLine="482" w:firstLineChars="200"/>
        <w:rPr>
          <w:rFonts w:hint="eastAsia" w:eastAsia="宋体"/>
          <w:color w:val="auto"/>
          <w:highlight w:val="none"/>
          <w:lang w:eastAsia="zh-CN"/>
        </w:rPr>
      </w:pPr>
      <w:r>
        <w:rPr>
          <w:rFonts w:hint="eastAsia"/>
          <w:b/>
          <w:color w:val="auto"/>
          <w:highlight w:val="none"/>
        </w:rPr>
        <w:t>3、交付条件</w:t>
      </w:r>
      <w:r>
        <w:rPr>
          <w:rFonts w:hint="eastAsia"/>
          <w:color w:val="auto"/>
          <w:highlight w:val="none"/>
        </w:rPr>
        <w:t>：</w:t>
      </w:r>
      <w:r>
        <w:rPr>
          <w:b/>
          <w:bCs/>
          <w:color w:val="auto"/>
          <w:highlight w:val="none"/>
        </w:rPr>
        <w:t>按照</w:t>
      </w:r>
      <w:r>
        <w:rPr>
          <w:rFonts w:hint="eastAsia"/>
          <w:b/>
          <w:bCs/>
          <w:color w:val="auto"/>
          <w:highlight w:val="none"/>
        </w:rPr>
        <w:t>竞价文件及合同</w:t>
      </w:r>
      <w:r>
        <w:rPr>
          <w:b/>
          <w:bCs/>
          <w:color w:val="auto"/>
          <w:highlight w:val="none"/>
        </w:rPr>
        <w:t>要求完成各项服务要求</w:t>
      </w:r>
    </w:p>
    <w:p>
      <w:pPr>
        <w:pStyle w:val="3"/>
        <w:keepNext w:val="0"/>
        <w:keepLines w:val="0"/>
        <w:pageBreakBefore w:val="0"/>
        <w:kinsoku/>
        <w:wordWrap/>
        <w:overflowPunct/>
        <w:topLinePunct w:val="0"/>
        <w:autoSpaceDE/>
        <w:autoSpaceDN/>
        <w:bidi w:val="0"/>
        <w:adjustRightInd/>
        <w:snapToGrid/>
        <w:spacing w:beforeAutospacing="0" w:after="0" w:afterAutospacing="0" w:line="360" w:lineRule="auto"/>
        <w:ind w:left="0" w:leftChars="0" w:right="0" w:rightChars="0" w:firstLine="482" w:firstLineChars="200"/>
        <w:textAlignment w:val="auto"/>
        <w:rPr>
          <w:rFonts w:hint="eastAsia"/>
          <w:color w:val="auto"/>
          <w:highlight w:val="none"/>
        </w:rPr>
      </w:pPr>
      <w:r>
        <w:rPr>
          <w:rFonts w:hint="eastAsia" w:ascii="宋体" w:hAnsi="宋体" w:eastAsia="宋体" w:cs="宋体"/>
          <w:b/>
          <w:color w:val="auto"/>
          <w:kern w:val="0"/>
          <w:sz w:val="24"/>
          <w:szCs w:val="24"/>
          <w:highlight w:val="none"/>
          <w:lang w:val="en-US" w:eastAsia="zh-CN" w:bidi="ar-SA"/>
        </w:rPr>
        <w:t>4、是否收取履约保证金：</w:t>
      </w: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%。说明：成交供应商在签订合同前，以转账、支票、银行无条件支付保函等非现金方式向采购人缴纳合同总金额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rPr>
        <w:t>%履约保证金（若本项目成交供应商为大、中型企业的，履约保证金收取比例为合同总总价的5%；为小、微型企业的，履约保证金收取比例为合同总总价的4%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）。履约保证金在成交供应商履行完合同约定的全部事项且双方无未了事项的前提下，采购人在收到成交供应商提交书面申请等材料后</w:t>
      </w:r>
      <w:bookmarkStart w:id="21" w:name="_GoBack"/>
      <w:bookmarkEnd w:id="21"/>
      <w:r>
        <w:rPr>
          <w:rFonts w:hint="eastAsia" w:ascii="宋体" w:hAnsi="宋体" w:eastAsia="宋体" w:cs="宋体"/>
          <w:b/>
          <w:bCs/>
          <w:color w:val="auto"/>
          <w:kern w:val="0"/>
          <w:sz w:val="24"/>
          <w:szCs w:val="24"/>
          <w:highlight w:val="none"/>
        </w:rPr>
        <w:t>30日内无息退还。</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rPr>
          <w:rFonts w:ascii="宋体" w:hAnsi="宋体" w:cs="宋体"/>
          <w:color w:val="auto"/>
          <w:kern w:val="0"/>
          <w:sz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支付方式：按季度结算，成交供应商完成服务后且经采购人验收合格，成交供应商须提供增值税普通发票及相关的结算材料给采购人，采购人在收到发票及相关材料后10个工作日内以转账的方式支付。若存在因疫情等不可抗力因素无法进监进行消杀服务的情况，则采购药品，结算金额=实际采购的药品数量*药品清单中对应的药品</w:t>
      </w:r>
      <w:r>
        <w:rPr>
          <w:rFonts w:hint="eastAsia" w:ascii="宋体" w:hAnsi="宋体" w:cs="宋体"/>
          <w:b/>
          <w:bCs/>
          <w:color w:val="auto"/>
          <w:sz w:val="24"/>
          <w:szCs w:val="24"/>
          <w:highlight w:val="none"/>
          <w:lang w:eastAsia="zh-CN"/>
        </w:rPr>
        <w:t>结算</w:t>
      </w:r>
      <w:r>
        <w:rPr>
          <w:rFonts w:hint="eastAsia" w:ascii="宋体" w:hAnsi="宋体" w:eastAsia="宋体" w:cs="宋体"/>
          <w:b/>
          <w:bCs/>
          <w:color w:val="auto"/>
          <w:sz w:val="24"/>
          <w:szCs w:val="24"/>
          <w:highlight w:val="none"/>
        </w:rPr>
        <w:t>单价。（若合同期内，进监进行消杀服务的结算总金额和因疫情等不可抗力因素无法进监进行消杀服务的情况，则采购药品。结算总金额不超过合同总金额。）</w:t>
      </w:r>
    </w:p>
    <w:p>
      <w:pPr>
        <w:keepNext w:val="0"/>
        <w:keepLines w:val="0"/>
        <w:pageBreakBefore w:val="0"/>
        <w:kinsoku/>
        <w:wordWrap/>
        <w:overflowPunct/>
        <w:topLinePunct w:val="0"/>
        <w:bidi w:val="0"/>
        <w:spacing w:beforeAutospacing="0" w:afterAutospacing="0" w:line="360" w:lineRule="auto"/>
        <w:ind w:left="0" w:leftChars="0" w:right="0" w:rightChars="0" w:firstLine="482" w:firstLineChars="200"/>
        <w:rPr>
          <w:rFonts w:hint="eastAsia" w:ascii="宋体" w:hAnsi="宋体" w:eastAsia="宋体" w:cs="宋体"/>
          <w:b/>
          <w:bCs/>
          <w:color w:val="auto"/>
          <w:kern w:val="0"/>
          <w:sz w:val="24"/>
          <w:szCs w:val="24"/>
          <w:highlight w:val="none"/>
          <w:u w:val="none"/>
          <w:lang w:val="en-US" w:eastAsia="zh-CN" w:bidi="ar-SA"/>
        </w:rPr>
      </w:pPr>
      <w:r>
        <w:rPr>
          <w:rFonts w:hint="eastAsia" w:ascii="宋体" w:hAnsi="宋体" w:cs="宋体"/>
          <w:b/>
          <w:bCs/>
          <w:color w:val="auto"/>
          <w:kern w:val="0"/>
          <w:sz w:val="24"/>
          <w:szCs w:val="24"/>
          <w:highlight w:val="none"/>
          <w:u w:val="none"/>
          <w:lang w:val="en-US" w:eastAsia="zh-CN" w:bidi="ar-SA"/>
        </w:rPr>
        <w:t>6</w:t>
      </w:r>
      <w:r>
        <w:rPr>
          <w:rFonts w:hint="eastAsia" w:ascii="宋体" w:hAnsi="宋体" w:eastAsia="宋体" w:cs="宋体"/>
          <w:b/>
          <w:bCs/>
          <w:color w:val="auto"/>
          <w:kern w:val="0"/>
          <w:sz w:val="24"/>
          <w:szCs w:val="24"/>
          <w:highlight w:val="none"/>
          <w:u w:val="none"/>
          <w:lang w:val="en-US" w:eastAsia="zh-CN" w:bidi="ar-SA"/>
        </w:rPr>
        <w:t>.验收标准</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6.1</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每次提供</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后，需提供服务记录给采购人，服务记录需包含：防治区域、标靶害虫、使用的材料及药物名称、使用的材料及药物数量、防治的方法以及服务的作业情况描述。</w:t>
      </w:r>
    </w:p>
    <w:p>
      <w:pPr>
        <w:pStyle w:val="2"/>
        <w:pageBreakBefore w:val="0"/>
        <w:kinsoku/>
        <w:topLinePunct w:val="0"/>
        <w:bidi w:val="0"/>
        <w:spacing w:beforeAutospacing="0" w:after="0" w:afterAutospacing="0" w:line="360" w:lineRule="auto"/>
        <w:ind w:left="0" w:leftChars="0" w:right="0" w:rightChars="0" w:firstLine="480" w:firstLineChars="200"/>
        <w:rPr>
          <w:rFonts w:hint="eastAsia" w:ascii="宋体" w:hAnsi="宋体" w:cs="宋体"/>
          <w:b w:val="0"/>
          <w:bCs w:val="0"/>
          <w:color w:val="auto"/>
          <w:kern w:val="0"/>
          <w:sz w:val="24"/>
          <w:szCs w:val="24"/>
          <w:highlight w:val="none"/>
          <w:u w:val="none"/>
          <w:lang w:val="en-US" w:eastAsia="zh-CN" w:bidi="ar-SA"/>
        </w:rPr>
      </w:pPr>
      <w:r>
        <w:rPr>
          <w:rFonts w:hint="eastAsia" w:ascii="宋体" w:hAnsi="宋体" w:cs="宋体"/>
          <w:color w:val="auto"/>
          <w:sz w:val="24"/>
          <w:highlight w:val="none"/>
          <w:lang w:val="en-US" w:eastAsia="zh-CN"/>
        </w:rPr>
        <w:t>6.2</w:t>
      </w:r>
      <w:r>
        <w:rPr>
          <w:rFonts w:hint="eastAsia" w:ascii="宋体" w:hAnsi="宋体" w:eastAsia="宋体" w:cs="宋体"/>
          <w:color w:val="auto"/>
          <w:sz w:val="24"/>
          <w:highlight w:val="none"/>
        </w:rPr>
        <w:t>每季度提供密度检测报告</w:t>
      </w:r>
      <w:r>
        <w:rPr>
          <w:rFonts w:hint="eastAsia" w:ascii="宋体" w:hAnsi="宋体" w:cs="宋体"/>
          <w:color w:val="auto"/>
          <w:sz w:val="24"/>
          <w:highlight w:val="none"/>
          <w:lang w:eastAsia="zh-CN"/>
        </w:rPr>
        <w:t>，检测报告参考</w:t>
      </w:r>
      <w:r>
        <w:rPr>
          <w:rFonts w:hint="eastAsia" w:ascii="宋体" w:hAnsi="宋体" w:eastAsia="宋体" w:cs="宋体"/>
          <w:b w:val="0"/>
          <w:bCs w:val="0"/>
          <w:color w:val="auto"/>
          <w:kern w:val="0"/>
          <w:sz w:val="24"/>
          <w:szCs w:val="24"/>
          <w:highlight w:val="none"/>
          <w:u w:val="none"/>
          <w:lang w:val="en-US" w:eastAsia="zh-CN" w:bidi="ar-SA"/>
        </w:rPr>
        <w:t>国家爱卫会颁布的《灭鼠、蚊、蝇、蟑螂标准》（全国爱卫会《1997》第5号）</w:t>
      </w: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b w:val="0"/>
          <w:bCs w:val="0"/>
          <w:color w:val="auto"/>
          <w:kern w:val="0"/>
          <w:sz w:val="24"/>
          <w:szCs w:val="24"/>
          <w:highlight w:val="none"/>
          <w:u w:val="none"/>
          <w:lang w:val="en-US" w:eastAsia="zh-CN" w:bidi="ar-SA"/>
        </w:rPr>
        <w:t>灭鼠、</w:t>
      </w:r>
      <w:r>
        <w:rPr>
          <w:rFonts w:hint="eastAsia" w:ascii="宋体" w:hAnsi="宋体" w:cs="宋体"/>
          <w:b w:val="0"/>
          <w:bCs w:val="0"/>
          <w:color w:val="auto"/>
          <w:kern w:val="0"/>
          <w:sz w:val="24"/>
          <w:szCs w:val="24"/>
          <w:highlight w:val="none"/>
          <w:u w:val="none"/>
          <w:lang w:val="en-US" w:eastAsia="zh-CN" w:bidi="ar-SA"/>
        </w:rPr>
        <w:t>灭</w:t>
      </w:r>
      <w:r>
        <w:rPr>
          <w:rFonts w:hint="eastAsia" w:ascii="宋体" w:hAnsi="宋体" w:eastAsia="宋体" w:cs="宋体"/>
          <w:b w:val="0"/>
          <w:bCs w:val="0"/>
          <w:color w:val="auto"/>
          <w:kern w:val="0"/>
          <w:sz w:val="24"/>
          <w:szCs w:val="24"/>
          <w:highlight w:val="none"/>
          <w:u w:val="none"/>
          <w:lang w:val="en-US" w:eastAsia="zh-CN" w:bidi="ar-SA"/>
        </w:rPr>
        <w:t>蚊、</w:t>
      </w:r>
      <w:r>
        <w:rPr>
          <w:rFonts w:hint="eastAsia" w:ascii="宋体" w:hAnsi="宋体" w:cs="宋体"/>
          <w:b w:val="0"/>
          <w:bCs w:val="0"/>
          <w:color w:val="auto"/>
          <w:kern w:val="0"/>
          <w:sz w:val="24"/>
          <w:szCs w:val="24"/>
          <w:highlight w:val="none"/>
          <w:u w:val="none"/>
          <w:lang w:val="en-US" w:eastAsia="zh-CN" w:bidi="ar-SA"/>
        </w:rPr>
        <w:t>灭</w:t>
      </w:r>
      <w:r>
        <w:rPr>
          <w:rFonts w:hint="eastAsia" w:ascii="宋体" w:hAnsi="宋体" w:eastAsia="宋体" w:cs="宋体"/>
          <w:b w:val="0"/>
          <w:bCs w:val="0"/>
          <w:color w:val="auto"/>
          <w:kern w:val="0"/>
          <w:sz w:val="24"/>
          <w:szCs w:val="24"/>
          <w:highlight w:val="none"/>
          <w:u w:val="none"/>
          <w:lang w:val="en-US" w:eastAsia="zh-CN" w:bidi="ar-SA"/>
        </w:rPr>
        <w:t>蝇、</w:t>
      </w:r>
      <w:r>
        <w:rPr>
          <w:rFonts w:hint="eastAsia" w:ascii="宋体" w:hAnsi="宋体" w:cs="宋体"/>
          <w:b w:val="0"/>
          <w:bCs w:val="0"/>
          <w:color w:val="auto"/>
          <w:kern w:val="0"/>
          <w:sz w:val="24"/>
          <w:szCs w:val="24"/>
          <w:highlight w:val="none"/>
          <w:u w:val="none"/>
          <w:lang w:val="en-US" w:eastAsia="zh-CN" w:bidi="ar-SA"/>
        </w:rPr>
        <w:t>灭</w:t>
      </w:r>
      <w:r>
        <w:rPr>
          <w:rFonts w:hint="eastAsia" w:ascii="宋体" w:hAnsi="宋体" w:eastAsia="宋体" w:cs="宋体"/>
          <w:b w:val="0"/>
          <w:bCs w:val="0"/>
          <w:color w:val="auto"/>
          <w:kern w:val="0"/>
          <w:sz w:val="24"/>
          <w:szCs w:val="24"/>
          <w:highlight w:val="none"/>
          <w:u w:val="none"/>
          <w:lang w:val="en-US" w:eastAsia="zh-CN" w:bidi="ar-SA"/>
        </w:rPr>
        <w:t>蟑螂</w:t>
      </w:r>
      <w:r>
        <w:rPr>
          <w:rFonts w:hint="eastAsia" w:ascii="宋体" w:hAnsi="宋体" w:cs="宋体"/>
          <w:b w:val="0"/>
          <w:bCs w:val="0"/>
          <w:color w:val="auto"/>
          <w:kern w:val="0"/>
          <w:sz w:val="24"/>
          <w:szCs w:val="24"/>
          <w:highlight w:val="none"/>
          <w:u w:val="none"/>
          <w:lang w:val="en-US" w:eastAsia="zh-CN" w:bidi="ar-SA"/>
        </w:rPr>
        <w:t>每季度进行满意度调查。</w:t>
      </w:r>
      <w:r>
        <w:rPr>
          <w:rFonts w:hint="eastAsia" w:ascii="宋体" w:hAnsi="宋体" w:cs="宋体"/>
          <w:b w:val="0"/>
          <w:bCs w:val="0"/>
          <w:color w:val="auto"/>
          <w:kern w:val="0"/>
          <w:sz w:val="24"/>
          <w:szCs w:val="24"/>
          <w:highlight w:val="none"/>
          <w:u w:val="none"/>
          <w:lang w:val="en-US" w:eastAsia="zh-CN" w:bidi="ar-SA"/>
        </w:rPr>
        <w:t>若成交供应商未达到验收标准，采购人有权不支付费用，且若消杀不合格需要在5个工作日内重新进行消杀。</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rPr>
          <w:rFonts w:hint="eastAsia" w:ascii="宋体" w:hAnsi="宋体" w:eastAsia="宋体" w:cs="宋体"/>
          <w:b/>
          <w:bCs/>
          <w:color w:val="auto"/>
          <w:kern w:val="2"/>
          <w:sz w:val="24"/>
          <w:szCs w:val="24"/>
          <w:highlight w:val="none"/>
          <w:u w:val="none"/>
          <w:lang w:val="en-US" w:eastAsia="zh-CN" w:bidi="ar-SA"/>
        </w:rPr>
      </w:pPr>
      <w:r>
        <w:rPr>
          <w:rFonts w:hint="eastAsia" w:ascii="宋体" w:hAnsi="宋体" w:cs="宋体"/>
          <w:b/>
          <w:bCs/>
          <w:color w:val="auto"/>
          <w:kern w:val="2"/>
          <w:sz w:val="24"/>
          <w:szCs w:val="24"/>
          <w:highlight w:val="none"/>
          <w:u w:val="none"/>
          <w:lang w:val="en-US" w:eastAsia="zh-CN" w:bidi="ar-SA"/>
        </w:rPr>
        <w:t>7</w:t>
      </w:r>
      <w:r>
        <w:rPr>
          <w:rFonts w:hint="eastAsia" w:ascii="宋体" w:hAnsi="宋体" w:eastAsia="宋体" w:cs="宋体"/>
          <w:b/>
          <w:bCs/>
          <w:color w:val="auto"/>
          <w:kern w:val="2"/>
          <w:sz w:val="24"/>
          <w:szCs w:val="24"/>
          <w:highlight w:val="none"/>
          <w:u w:val="none"/>
          <w:lang w:val="en-US" w:eastAsia="zh-CN" w:bidi="ar-SA"/>
        </w:rPr>
        <w:t>.违约责任</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.1解除合同违约责任</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签订合同后因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任何违约行为导致本合同无法正常继续履行或提前终止，</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有权不予退还履约保证金。</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2进入监管区有关违约责任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成交人进入采购人监管区的工作人员必须遵守采购人的工作制度和监管安全规定，服从采购人人员的指挥，</w:t>
      </w:r>
      <w:r>
        <w:rPr>
          <w:rFonts w:hint="eastAsia" w:ascii="宋体" w:hAnsi="宋体" w:eastAsia="宋体" w:cs="宋体"/>
          <w:color w:val="auto"/>
          <w:sz w:val="24"/>
          <w:szCs w:val="24"/>
          <w:highlight w:val="none"/>
          <w:lang w:eastAsia="zh-CN"/>
        </w:rPr>
        <w:t>进监车辆及</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违反采购人相关规定携带违禁物品</w:t>
      </w:r>
      <w:r>
        <w:rPr>
          <w:rFonts w:hint="eastAsia" w:ascii="宋体" w:hAnsi="宋体" w:cs="宋体"/>
          <w:color w:val="auto"/>
          <w:sz w:val="24"/>
          <w:szCs w:val="24"/>
          <w:highlight w:val="none"/>
          <w:lang w:eastAsia="zh-CN"/>
        </w:rPr>
        <w:t>（含</w:t>
      </w:r>
      <w:r>
        <w:rPr>
          <w:rFonts w:hint="eastAsia" w:ascii="宋体" w:hAnsi="宋体" w:eastAsia="宋体" w:cs="宋体"/>
          <w:b w:val="0"/>
          <w:bCs w:val="0"/>
          <w:color w:val="auto"/>
          <w:sz w:val="24"/>
          <w:szCs w:val="24"/>
          <w:highlight w:val="none"/>
          <w:lang w:val="en-US" w:eastAsia="zh-CN"/>
        </w:rPr>
        <w:t>传递信息、现金、手机、毒品、枪支、刀具</w:t>
      </w:r>
      <w:r>
        <w:rPr>
          <w:rFonts w:hint="eastAsia" w:ascii="宋体" w:hAnsi="宋体" w:cs="宋体"/>
          <w:b w:val="0"/>
          <w:bCs w:val="0"/>
          <w:color w:val="auto"/>
          <w:sz w:val="24"/>
          <w:szCs w:val="24"/>
          <w:highlight w:val="none"/>
          <w:lang w:val="en-US" w:eastAsia="zh-CN"/>
        </w:rPr>
        <w:t>、以及其他与进监服务无关物品</w:t>
      </w:r>
      <w:r>
        <w:rPr>
          <w:rFonts w:hint="eastAsia" w:ascii="宋体" w:hAnsi="宋体" w:eastAsia="宋体" w:cs="宋体"/>
          <w:b w:val="0"/>
          <w:bCs w:val="0"/>
          <w:color w:val="auto"/>
          <w:sz w:val="24"/>
          <w:szCs w:val="24"/>
          <w:highlight w:val="none"/>
          <w:lang w:val="en-US" w:eastAsia="zh-CN"/>
        </w:rPr>
        <w:t>等</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CN"/>
        </w:rPr>
        <w:t>进监</w:t>
      </w:r>
      <w:r>
        <w:rPr>
          <w:rFonts w:hint="eastAsia" w:ascii="宋体" w:hAnsi="宋体" w:eastAsia="宋体" w:cs="宋体"/>
          <w:color w:val="auto"/>
          <w:sz w:val="24"/>
          <w:szCs w:val="24"/>
          <w:highlight w:val="none"/>
        </w:rPr>
        <w:t>的</w:t>
      </w:r>
      <w:r>
        <w:rPr>
          <w:rFonts w:hint="eastAsia" w:ascii="宋体" w:hAnsi="宋体" w:eastAsia="宋体" w:cs="宋体"/>
          <w:b w:val="0"/>
          <w:bCs w:val="0"/>
          <w:color w:val="auto"/>
          <w:sz w:val="24"/>
          <w:szCs w:val="24"/>
          <w:highlight w:val="none"/>
          <w:lang w:val="en-US" w:eastAsia="zh-CN"/>
        </w:rPr>
        <w:t>，若有发现经核查属实的，成交人须马上更换工作人员，并视情况向采购人支付</w:t>
      </w:r>
      <w:r>
        <w:rPr>
          <w:rFonts w:hint="eastAsia" w:cs="宋体"/>
          <w:b w:val="0"/>
          <w:bCs w:val="0"/>
          <w:color w:val="auto"/>
          <w:sz w:val="24"/>
          <w:szCs w:val="24"/>
          <w:highlight w:val="none"/>
          <w:lang w:val="en-US" w:eastAsia="zh-CN"/>
        </w:rPr>
        <w:t>1000</w:t>
      </w:r>
      <w:r>
        <w:rPr>
          <w:rFonts w:hint="eastAsia" w:ascii="宋体" w:hAnsi="宋体" w:eastAsia="宋体" w:cs="宋体"/>
          <w:b w:val="0"/>
          <w:bCs w:val="0"/>
          <w:color w:val="auto"/>
          <w:sz w:val="24"/>
          <w:szCs w:val="24"/>
          <w:highlight w:val="none"/>
          <w:lang w:val="en-US" w:eastAsia="zh-CN"/>
        </w:rPr>
        <w:t>元的违约金，违约金采购人有权直接从服务费用中扣除。发生二次（含）以上或造成严重后果的，采购人有权解除合同并不退还履约保证金，成交人还应承担相关的法律责任。</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合同期内服务不到位相关违约责任</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.1药品质量不合格及未按规定使用的违约责任</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提供的药品不是原装正品或来源渠道不合法、不合规的，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有权拒收并要求更换为符合采购要求的产品，每发现一次，处违约金600元，违约金直接从季度服务费中扣除，因产品质量问题造成</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或任何第三方损害的，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应承担一切损害赔偿、法律责任，</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有权单方解除合同且不予退还</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的履约保证金。</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未按规定使用规范的除四害、驱蛇、灭蚁药物，造成中毒事故的，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有权单方面解除合同，并不予退还履约保证金，同时</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有权上报相关部门并追究</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相应法律及赔偿责任。</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作业人员违反规定的违约责任</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作业人员未履行职责，如未在岗、自查未到位、安排作业工作未到位或者作业班组出现窝工、工效低下、未及时进行消杀等情况的，若出现以上情况的，每发现一次扣除违约金60元；</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未提前</w:t>
      </w:r>
      <w:r>
        <w:rPr>
          <w:rFonts w:hint="eastAsia" w:ascii="宋体" w:hAnsi="宋体" w:cs="宋体"/>
          <w:color w:val="auto"/>
          <w:sz w:val="24"/>
          <w:szCs w:val="24"/>
          <w:highlight w:val="none"/>
          <w:lang w:eastAsia="zh-CN"/>
        </w:rPr>
        <w:t>一周</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报备更换作业人员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eastAsia="zh-CN"/>
        </w:rPr>
        <w:t>经采购人同意后方可更换</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如成交供应商未经采购人允许随意更换工作人员，</w:t>
      </w:r>
      <w:r>
        <w:rPr>
          <w:rFonts w:hint="eastAsia" w:ascii="宋体" w:hAnsi="宋体" w:eastAsia="宋体" w:cs="宋体"/>
          <w:color w:val="auto"/>
          <w:sz w:val="24"/>
          <w:szCs w:val="24"/>
          <w:highlight w:val="none"/>
        </w:rPr>
        <w:t>每发现一次，扣除违约金500元。</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.3检查过程中服务不到位的违约责任</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①在政府组织的任务或迎检活动中，因消杀不到位造成迎检不合格的，发现1次，</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有权在当季度服务费用中扣除</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违约金600元；发现2次在上级检查或者指导工作中因消杀不到位造成不合格的，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有权单方面解除合同且不予退还履约保证金。</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不配合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上级部门及政府部门制定的规章制度的，予以推脱的，第一次扣除违约金500元，第2次出现该情况的，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有权单方面解除合同，并不予退还履约保证金。</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.4日常作业产生的垃圾、害虫尸体等</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需打包收集，并保证日产日清。若发现</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对其产生的垃圾未及时打包收集的，每发现一处扣违约金200元；若发现</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未日产日清的，每发现一处扣违约金500元；</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作业应保质保量，若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发现四害孳生、密度超标的、驱蛇及灭蚁不到位等未达到消杀标准的，每次每处扣除</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违约金500元，在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提出问题后，</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 xml:space="preserve">没有及时整改或因未及时整改导致情节严重的每次每处扣除违约金600元； </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分包转包违约责任</w:t>
      </w:r>
    </w:p>
    <w:p>
      <w:pPr>
        <w:keepNext w:val="0"/>
        <w:keepLines w:val="0"/>
        <w:pageBreakBefore w:val="0"/>
        <w:widowControl/>
        <w:kinsoku/>
        <w:wordWrap/>
        <w:overflowPunct/>
        <w:topLinePunct w:val="0"/>
        <w:bidi w:val="0"/>
        <w:spacing w:beforeAutospacing="0" w:afterAutospacing="0" w:line="360" w:lineRule="auto"/>
        <w:ind w:left="0" w:leftChars="0" w:right="0" w:rightChars="0" w:firstLine="360" w:firstLineChars="15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不得将本项目进行分包或转包，如发现经查实，</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有权单方解除合同并不予退还履约保证金。</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诉讼相关费用承担</w:t>
      </w:r>
    </w:p>
    <w:p>
      <w:pPr>
        <w:keepNext w:val="0"/>
        <w:keepLines w:val="0"/>
        <w:pageBreakBefore w:val="0"/>
        <w:widowControl/>
        <w:kinsoku/>
        <w:wordWrap/>
        <w:overflowPunct/>
        <w:topLinePunct w:val="0"/>
        <w:bidi w:val="0"/>
        <w:spacing w:beforeAutospacing="0" w:afterAutospacing="0" w:line="360" w:lineRule="auto"/>
        <w:ind w:left="0" w:leftChars="0" w:right="0" w:righ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未履行本合同项下义务导致</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所产生的一切损失（包括但不限于人身财产的损失、律师费、诉讼费、保全费、鉴定费等），均由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承担违约和赔偿责任。</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政策调整导致合同解除的情况</w:t>
      </w:r>
    </w:p>
    <w:p>
      <w:pPr>
        <w:keepNext w:val="0"/>
        <w:keepLines w:val="0"/>
        <w:pageBreakBefore w:val="0"/>
        <w:widowControl/>
        <w:kinsoku/>
        <w:wordWrap/>
        <w:overflowPunct/>
        <w:topLinePunct w:val="0"/>
        <w:bidi w:val="0"/>
        <w:spacing w:beforeAutospacing="0" w:afterAutospacing="0" w:line="360" w:lineRule="auto"/>
        <w:ind w:left="0" w:leftChars="0" w:right="0" w:righ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在合同履行期间，若遇政府部门或上级单位出台有关该项目的政策调整，继续履行合同违反相关政策文件要求的，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须提前6日通知</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终止合同，因此造成的合同解除</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不承担违约责任。</w:t>
      </w:r>
    </w:p>
    <w:bookmarkEnd w:id="1"/>
    <w:bookmarkEnd w:id="2"/>
    <w:bookmarkEnd w:id="3"/>
    <w:bookmarkEnd w:id="4"/>
    <w:bookmarkEnd w:id="5"/>
    <w:bookmarkEnd w:id="6"/>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TW"/>
        </w:rPr>
        <w:t>不可抗力</w:t>
      </w:r>
      <w:r>
        <w:rPr>
          <w:rFonts w:hint="eastAsia" w:ascii="宋体" w:hAnsi="宋体" w:eastAsia="宋体" w:cs="宋体"/>
          <w:b/>
          <w:bCs/>
          <w:color w:val="auto"/>
          <w:sz w:val="24"/>
          <w:szCs w:val="24"/>
          <w:highlight w:val="none"/>
        </w:rPr>
        <w:t>：</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rPr>
          <w:rStyle w:val="24"/>
          <w:rFonts w:hint="eastAsia" w:ascii="宋体" w:hAnsi="宋体" w:eastAsia="宋体" w:cs="宋体"/>
          <w:color w:val="auto"/>
          <w:sz w:val="24"/>
          <w:szCs w:val="24"/>
          <w:highlight w:val="none"/>
        </w:rPr>
      </w:pPr>
      <w:r>
        <w:rPr>
          <w:rStyle w:val="24"/>
          <w:rFonts w:hint="eastAsia" w:cs="宋体"/>
          <w:color w:val="auto"/>
          <w:sz w:val="24"/>
          <w:szCs w:val="24"/>
          <w:highlight w:val="none"/>
          <w:lang w:val="en-US" w:eastAsia="zh-CN"/>
        </w:rPr>
        <w:t>9</w:t>
      </w:r>
      <w:r>
        <w:rPr>
          <w:rStyle w:val="24"/>
          <w:rFonts w:hint="eastAsia" w:ascii="宋体" w:hAnsi="宋体" w:eastAsia="宋体" w:cs="宋体"/>
          <w:color w:val="auto"/>
          <w:sz w:val="24"/>
          <w:szCs w:val="24"/>
          <w:highlight w:val="none"/>
        </w:rPr>
        <w:t>.专利权及知识产权：</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rPr>
        <w:t>1</w:t>
      </w:r>
      <w:r>
        <w:rPr>
          <w:rStyle w:val="24"/>
          <w:rFonts w:hint="eastAsia" w:cs="宋体"/>
          <w:color w:val="auto"/>
          <w:sz w:val="24"/>
          <w:szCs w:val="24"/>
          <w:highlight w:val="none"/>
          <w:lang w:val="en-US" w:eastAsia="zh-CN"/>
        </w:rPr>
        <w:t>0</w:t>
      </w:r>
      <w:r>
        <w:rPr>
          <w:rStyle w:val="24"/>
          <w:rFonts w:hint="eastAsia" w:ascii="宋体" w:hAnsi="宋体" w:eastAsia="宋体" w:cs="宋体"/>
          <w:color w:val="auto"/>
          <w:sz w:val="24"/>
          <w:szCs w:val="24"/>
          <w:highlight w:val="none"/>
        </w:rPr>
        <w:t>.保密条款：</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（2）成交供应商违反本条约定泄露采购人的涉密信息的，应承担相应的法律责任，造成采购人损失的，成交供应商应当依法承担赔偿责任。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（3）本条款不因合同届满或解除而失效。</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廉政条款</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合同纠纷处理方式</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pageBreakBefore w:val="0"/>
        <w:widowControl/>
        <w:kinsoku/>
        <w:topLinePunct w:val="0"/>
        <w:bidi w:val="0"/>
        <w:spacing w:beforeAutospacing="0" w:afterAutospacing="0" w:line="360" w:lineRule="auto"/>
        <w:ind w:left="0" w:leftChars="0" w:right="0" w:rightChars="0" w:firstLine="480" w:firstLineChars="200"/>
        <w:jc w:val="both"/>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p>
    <w:p>
      <w:pPr>
        <w:pStyle w:val="27"/>
        <w:pageBreakBefore w:val="0"/>
        <w:kinsoku/>
        <w:topLinePunct w:val="0"/>
        <w:bidi w:val="0"/>
        <w:spacing w:beforeAutospacing="0" w:afterAutospacing="0" w:line="360" w:lineRule="auto"/>
        <w:ind w:left="0" w:leftChars="0" w:right="0" w:rightChars="0"/>
        <w:rPr>
          <w:color w:val="auto"/>
          <w:highlight w:val="none"/>
        </w:rPr>
      </w:pPr>
    </w:p>
    <w:p>
      <w:pPr>
        <w:pageBreakBefore w:val="0"/>
        <w:widowControl/>
        <w:kinsoku/>
        <w:topLinePunct w:val="0"/>
        <w:bidi w:val="0"/>
        <w:spacing w:beforeAutospacing="0" w:afterAutospacing="0" w:line="360" w:lineRule="auto"/>
        <w:ind w:left="0" w:leftChars="0" w:right="0" w:rightChars="0"/>
        <w:jc w:val="center"/>
        <w:rPr>
          <w:rFonts w:ascii="宋体" w:hAnsi="宋体"/>
          <w:b/>
          <w:bCs/>
          <w:color w:val="auto"/>
          <w:sz w:val="36"/>
          <w:szCs w:val="36"/>
          <w:highlight w:val="none"/>
        </w:rPr>
      </w:pPr>
    </w:p>
    <w:p>
      <w:pPr>
        <w:pageBreakBefore w:val="0"/>
        <w:kinsoku/>
        <w:topLinePunct w:val="0"/>
        <w:bidi w:val="0"/>
        <w:spacing w:beforeAutospacing="0" w:afterAutospacing="0" w:line="360" w:lineRule="auto"/>
        <w:ind w:left="0" w:leftChars="0" w:right="0" w:rightChars="0"/>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pageBreakBefore w:val="0"/>
        <w:widowControl/>
        <w:kinsoku/>
        <w:topLinePunct w:val="0"/>
        <w:bidi w:val="0"/>
        <w:spacing w:beforeAutospacing="0" w:afterAutospacing="0" w:line="360" w:lineRule="auto"/>
        <w:ind w:left="0" w:leftChars="0" w:right="0" w:rightChars="0"/>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pageBreakBefore w:val="0"/>
        <w:kinsoku/>
        <w:topLinePunct w:val="0"/>
        <w:bidi w:val="0"/>
        <w:snapToGrid w:val="0"/>
        <w:spacing w:beforeAutospacing="0" w:afterAutospacing="0" w:line="360" w:lineRule="auto"/>
        <w:ind w:left="0" w:leftChars="0" w:right="0" w:rightChars="0"/>
        <w:jc w:val="center"/>
        <w:outlineLvl w:val="1"/>
        <w:rPr>
          <w:rFonts w:ascii="宋体" w:hAnsi="宋体" w:cs="宋体"/>
          <w:b/>
          <w:color w:val="auto"/>
          <w:sz w:val="24"/>
          <w:highlight w:val="none"/>
        </w:rPr>
      </w:pPr>
      <w:bookmarkStart w:id="8" w:name="_Toc30978"/>
      <w:r>
        <w:rPr>
          <w:rFonts w:hint="eastAsia" w:ascii="宋体" w:hAnsi="宋体" w:cs="宋体"/>
          <w:b/>
          <w:color w:val="auto"/>
          <w:sz w:val="24"/>
          <w:highlight w:val="none"/>
        </w:rPr>
        <w:t>（参考文本）</w:t>
      </w:r>
      <w:bookmarkEnd w:id="8"/>
    </w:p>
    <w:p>
      <w:pPr>
        <w:pageBreakBefore w:val="0"/>
        <w:kinsoku/>
        <w:wordWrap w:val="0"/>
        <w:topLinePunct w:val="0"/>
        <w:bidi w:val="0"/>
        <w:spacing w:beforeAutospacing="0" w:afterAutospacing="0" w:line="360" w:lineRule="auto"/>
        <w:ind w:left="0" w:leftChars="0" w:right="0" w:rightChars="0"/>
        <w:jc w:val="right"/>
        <w:rPr>
          <w:rFonts w:ascii="宋体" w:hAnsi="宋体" w:cs="宋体"/>
          <w:color w:val="auto"/>
          <w:sz w:val="24"/>
          <w:highlight w:val="none"/>
        </w:rPr>
      </w:pPr>
      <w:r>
        <w:rPr>
          <w:rFonts w:hint="eastAsia" w:ascii="宋体" w:hAnsi="宋体" w:cs="宋体"/>
          <w:color w:val="auto"/>
          <w:sz w:val="24"/>
          <w:highlight w:val="none"/>
        </w:rPr>
        <w:t>合同号：</w:t>
      </w:r>
    </w:p>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合同包</w:t>
            </w:r>
          </w:p>
        </w:tc>
        <w:tc>
          <w:tcPr>
            <w:tcW w:w="473" w:type="pct"/>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品目号</w:t>
            </w:r>
          </w:p>
        </w:tc>
        <w:tc>
          <w:tcPr>
            <w:tcW w:w="1194" w:type="pct"/>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834" w:type="pct"/>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数量（单位）</w:t>
            </w:r>
          </w:p>
        </w:tc>
        <w:tc>
          <w:tcPr>
            <w:tcW w:w="714" w:type="pct"/>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单价（元）</w:t>
            </w:r>
          </w:p>
        </w:tc>
        <w:tc>
          <w:tcPr>
            <w:tcW w:w="954" w:type="pct"/>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合同金额（元）</w:t>
            </w:r>
          </w:p>
        </w:tc>
        <w:tc>
          <w:tcPr>
            <w:tcW w:w="354" w:type="pct"/>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1</w:t>
            </w:r>
          </w:p>
        </w:tc>
        <w:tc>
          <w:tcPr>
            <w:tcW w:w="473" w:type="pct"/>
            <w:vAlign w:val="center"/>
          </w:tcPr>
          <w:p>
            <w:pPr>
              <w:pageBreakBefore w:val="0"/>
              <w:kinsoku/>
              <w:topLinePunct w:val="0"/>
              <w:bidi w:val="0"/>
              <w:spacing w:beforeAutospacing="0" w:afterAutospacing="0" w:line="360" w:lineRule="auto"/>
              <w:ind w:left="0" w:leftChars="0" w:right="0" w:rightChars="0"/>
              <w:jc w:val="center"/>
              <w:rPr>
                <w:rFonts w:cs="宋体"/>
                <w:color w:val="auto"/>
                <w:highlight w:val="none"/>
              </w:rPr>
            </w:pPr>
          </w:p>
        </w:tc>
        <w:tc>
          <w:tcPr>
            <w:tcW w:w="1194" w:type="pct"/>
            <w:vAlign w:val="center"/>
          </w:tcPr>
          <w:p>
            <w:pPr>
              <w:pageBreakBefore w:val="0"/>
              <w:widowControl/>
              <w:kinsoku/>
              <w:topLinePunct w:val="0"/>
              <w:bidi w:val="0"/>
              <w:spacing w:beforeAutospacing="0" w:afterAutospacing="0" w:line="360" w:lineRule="auto"/>
              <w:ind w:left="0" w:leftChars="0" w:right="0" w:rightChars="0"/>
              <w:jc w:val="center"/>
              <w:textAlignment w:val="center"/>
              <w:rPr>
                <w:rFonts w:cs="宋体"/>
                <w:color w:val="auto"/>
                <w:highlight w:val="none"/>
              </w:rPr>
            </w:pPr>
          </w:p>
        </w:tc>
        <w:tc>
          <w:tcPr>
            <w:tcW w:w="834" w:type="pct"/>
            <w:vAlign w:val="center"/>
          </w:tcPr>
          <w:p>
            <w:pPr>
              <w:pageBreakBefore w:val="0"/>
              <w:widowControl/>
              <w:kinsoku/>
              <w:topLinePunct w:val="0"/>
              <w:bidi w:val="0"/>
              <w:spacing w:beforeAutospacing="0" w:afterAutospacing="0" w:line="360" w:lineRule="auto"/>
              <w:ind w:left="0" w:leftChars="0" w:right="0" w:rightChars="0"/>
              <w:jc w:val="center"/>
              <w:textAlignment w:val="center"/>
              <w:rPr>
                <w:rFonts w:cs="宋体"/>
                <w:color w:val="auto"/>
                <w:highlight w:val="none"/>
              </w:rPr>
            </w:pPr>
          </w:p>
        </w:tc>
        <w:tc>
          <w:tcPr>
            <w:tcW w:w="714" w:type="pct"/>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954" w:type="pct"/>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354" w:type="pct"/>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r>
    </w:tbl>
    <w:p>
      <w:pPr>
        <w:pageBreakBefore w:val="0"/>
        <w:kinsoku/>
        <w:topLinePunct w:val="0"/>
        <w:bidi w:val="0"/>
        <w:snapToGrid w:val="0"/>
        <w:spacing w:beforeAutospacing="0" w:afterAutospacing="0" w:line="360" w:lineRule="auto"/>
        <w:ind w:left="0" w:leftChars="0" w:right="0" w:rightChars="0" w:firstLine="482" w:firstLineChars="200"/>
        <w:outlineLvl w:val="1"/>
        <w:rPr>
          <w:rFonts w:ascii="宋体" w:hAnsi="宋体" w:cs="宋体"/>
          <w:b/>
          <w:color w:val="auto"/>
          <w:sz w:val="24"/>
          <w:highlight w:val="none"/>
        </w:rPr>
      </w:pPr>
      <w:bookmarkStart w:id="9" w:name="_Toc6480"/>
      <w:r>
        <w:rPr>
          <w:rFonts w:hint="eastAsia" w:ascii="宋体" w:hAnsi="宋体" w:cs="宋体"/>
          <w:b/>
          <w:color w:val="auto"/>
          <w:sz w:val="24"/>
          <w:highlight w:val="none"/>
        </w:rPr>
        <w:t>2、交货地点及交货时间</w:t>
      </w:r>
      <w:bookmarkEnd w:id="9"/>
    </w:p>
    <w:p>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pageBreakBefore w:val="0"/>
        <w:tabs>
          <w:tab w:val="left" w:pos="0"/>
        </w:tabs>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pageBreakBefore w:val="0"/>
        <w:kinsoku/>
        <w:topLinePunct w:val="0"/>
        <w:bidi w:val="0"/>
        <w:spacing w:beforeAutospacing="0" w:afterAutospacing="0" w:line="360" w:lineRule="auto"/>
        <w:ind w:left="0" w:leftChars="0" w:right="0" w:rightChars="0" w:firstLine="482" w:firstLineChars="200"/>
        <w:outlineLvl w:val="1"/>
        <w:rPr>
          <w:rFonts w:ascii="宋体" w:hAnsi="宋体" w:cs="宋体"/>
          <w:color w:val="auto"/>
          <w:sz w:val="24"/>
          <w:highlight w:val="none"/>
        </w:rPr>
      </w:pPr>
      <w:bookmarkStart w:id="10" w:name="_Toc15649"/>
      <w:r>
        <w:rPr>
          <w:rFonts w:hint="eastAsia" w:ascii="宋体" w:hAnsi="宋体" w:cs="宋体"/>
          <w:b/>
          <w:bCs/>
          <w:color w:val="auto"/>
          <w:sz w:val="24"/>
          <w:highlight w:val="none"/>
        </w:rPr>
        <w:t>4、项目联系人：</w:t>
      </w:r>
      <w:bookmarkEnd w:id="10"/>
    </w:p>
    <w:p>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pageBreakBefore w:val="0"/>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bookmarkStart w:id="11" w:name="_Toc4463"/>
      <w:r>
        <w:rPr>
          <w:rFonts w:hint="eastAsia" w:ascii="宋体" w:hAnsi="宋体" w:cs="宋体"/>
          <w:b/>
          <w:bCs/>
          <w:color w:val="auto"/>
          <w:sz w:val="24"/>
          <w:highlight w:val="none"/>
        </w:rPr>
        <w:t>6、结算与付款方式：</w:t>
      </w:r>
      <w:bookmarkEnd w:id="11"/>
    </w:p>
    <w:p>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pPr>
        <w:pageBreakBefore w:val="0"/>
        <w:tabs>
          <w:tab w:val="left" w:pos="0"/>
        </w:tabs>
        <w:kinsoku/>
        <w:topLinePunct w:val="0"/>
        <w:bidi w:val="0"/>
        <w:spacing w:beforeAutospacing="0" w:afterAutospacing="0" w:line="360" w:lineRule="auto"/>
        <w:ind w:left="0" w:leftChars="0" w:right="0" w:rightChars="0" w:firstLine="482" w:firstLineChars="200"/>
        <w:rPr>
          <w:rFonts w:ascii="宋体" w:hAnsi="宋体" w:cs="宋体"/>
          <w:color w:val="auto"/>
          <w:sz w:val="24"/>
          <w:highlight w:val="none"/>
        </w:rPr>
      </w:pPr>
      <w:bookmarkStart w:id="12" w:name="_Toc11125"/>
      <w:r>
        <w:rPr>
          <w:rFonts w:hint="eastAsia" w:ascii="宋体" w:hAnsi="宋体" w:cs="宋体"/>
          <w:b/>
          <w:bCs/>
          <w:color w:val="auto"/>
          <w:sz w:val="24"/>
          <w:highlight w:val="none"/>
        </w:rPr>
        <w:t>8、验收要求</w:t>
      </w:r>
      <w:bookmarkEnd w:id="12"/>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ageBreakBefore w:val="0"/>
        <w:kinsoku/>
        <w:topLinePunct w:val="0"/>
        <w:bidi w:val="0"/>
        <w:spacing w:beforeAutospacing="0" w:afterAutospacing="0" w:line="360" w:lineRule="auto"/>
        <w:ind w:left="0" w:leftChars="0" w:right="0" w:rightChars="0" w:firstLine="482" w:firstLineChars="200"/>
        <w:outlineLvl w:val="1"/>
        <w:rPr>
          <w:rFonts w:hint="eastAsia" w:ascii="宋体" w:hAnsi="宋体" w:eastAsia="宋体" w:cs="宋体"/>
          <w:b/>
          <w:bCs/>
          <w:color w:val="auto"/>
          <w:sz w:val="24"/>
          <w:highlight w:val="none"/>
          <w:lang w:eastAsia="zh-CN"/>
        </w:rPr>
      </w:pPr>
      <w:bookmarkStart w:id="13"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3"/>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ageBreakBefore w:val="0"/>
        <w:tabs>
          <w:tab w:val="left" w:pos="0"/>
        </w:tabs>
        <w:kinsoku/>
        <w:topLinePunct w:val="0"/>
        <w:bidi w:val="0"/>
        <w:spacing w:beforeAutospacing="0" w:afterAutospacing="0" w:line="360" w:lineRule="auto"/>
        <w:ind w:left="0" w:leftChars="0" w:right="0" w:rightChars="0" w:firstLine="482" w:firstLineChars="200"/>
        <w:outlineLvl w:val="1"/>
        <w:rPr>
          <w:rFonts w:hint="eastAsia" w:ascii="宋体" w:hAnsi="宋体" w:cs="宋体"/>
          <w:b/>
          <w:bCs/>
          <w:color w:val="auto"/>
          <w:sz w:val="24"/>
          <w:highlight w:val="none"/>
        </w:rPr>
      </w:pPr>
      <w:bookmarkStart w:id="14" w:name="_Toc25786"/>
    </w:p>
    <w:p>
      <w:pPr>
        <w:pageBreakBefore w:val="0"/>
        <w:tabs>
          <w:tab w:val="left" w:pos="0"/>
        </w:tabs>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4"/>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7"/>
        <w:pageBreakBefore w:val="0"/>
        <w:kinsoku/>
        <w:topLinePunct w:val="0"/>
        <w:bidi w:val="0"/>
        <w:spacing w:before="0" w:beforeAutospacing="0" w:after="0" w:afterAutospacing="0" w:line="360" w:lineRule="auto"/>
        <w:ind w:left="0" w:leftChars="0" w:right="0" w:rightChars="0"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pageBreakBefore w:val="0"/>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bookmarkStart w:id="15"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5"/>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pageBreakBefore w:val="0"/>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bookmarkStart w:id="16"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6"/>
    </w:p>
    <w:p>
      <w:pPr>
        <w:pStyle w:val="17"/>
        <w:pageBreakBefore w:val="0"/>
        <w:kinsoku/>
        <w:topLinePunct w:val="0"/>
        <w:bidi w:val="0"/>
        <w:spacing w:before="0" w:beforeAutospacing="0" w:after="0" w:afterAutospacing="0" w:line="360" w:lineRule="auto"/>
        <w:ind w:left="0" w:leftChars="0" w:right="0" w:rightChars="0" w:firstLine="480" w:firstLineChars="200"/>
        <w:rPr>
          <w:color w:val="auto"/>
          <w:highlight w:val="none"/>
          <w:lang w:val="zh-TW"/>
        </w:rPr>
      </w:pPr>
      <w:bookmarkStart w:id="17"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pageBreakBefore w:val="0"/>
        <w:kinsoku/>
        <w:topLinePunct w:val="0"/>
        <w:bidi w:val="0"/>
        <w:spacing w:before="0" w:beforeAutospacing="0" w:after="0" w:afterAutospacing="0" w:line="360" w:lineRule="auto"/>
        <w:ind w:left="0" w:leftChars="0" w:right="0" w:rightChars="0"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ageBreakBefore w:val="0"/>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7"/>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pageBreakBefore w:val="0"/>
        <w:tabs>
          <w:tab w:val="left" w:pos="0"/>
        </w:tabs>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bookmarkStart w:id="18"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8"/>
    </w:p>
    <w:p>
      <w:pPr>
        <w:pStyle w:val="17"/>
        <w:pageBreakBefore w:val="0"/>
        <w:kinsoku/>
        <w:topLinePunct w:val="0"/>
        <w:bidi w:val="0"/>
        <w:spacing w:before="0" w:beforeAutospacing="0" w:after="0" w:afterAutospacing="0" w:line="360" w:lineRule="auto"/>
        <w:ind w:left="0" w:leftChars="0" w:right="0" w:rightChars="0" w:firstLine="480" w:firstLineChars="200"/>
        <w:rPr>
          <w:color w:val="auto"/>
          <w:highlight w:val="none"/>
        </w:rPr>
      </w:pPr>
      <w:bookmarkStart w:id="19"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7"/>
        <w:pageBreakBefore w:val="0"/>
        <w:kinsoku/>
        <w:topLinePunct w:val="0"/>
        <w:bidi w:val="0"/>
        <w:spacing w:before="0" w:beforeAutospacing="0" w:after="0" w:afterAutospacing="0" w:line="360" w:lineRule="auto"/>
        <w:ind w:left="0" w:leftChars="0" w:right="0" w:rightChars="0"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7"/>
        <w:pageBreakBefore w:val="0"/>
        <w:kinsoku/>
        <w:topLinePunct w:val="0"/>
        <w:bidi w:val="0"/>
        <w:spacing w:before="0" w:beforeAutospacing="0" w:after="0" w:afterAutospacing="0" w:line="360" w:lineRule="auto"/>
        <w:ind w:left="0" w:leftChars="0" w:right="0" w:rightChars="0" w:firstLine="480" w:firstLineChars="200"/>
        <w:rPr>
          <w:color w:val="auto"/>
          <w:highlight w:val="none"/>
          <w:lang w:val="zh-TW"/>
        </w:rPr>
      </w:pPr>
      <w:r>
        <w:rPr>
          <w:rFonts w:hint="eastAsia"/>
          <w:color w:val="auto"/>
          <w:highlight w:val="none"/>
        </w:rPr>
        <w:t>（3）本条款不因合同届满或解除而失效。</w:t>
      </w:r>
    </w:p>
    <w:p>
      <w:pPr>
        <w:pageBreakBefore w:val="0"/>
        <w:tabs>
          <w:tab w:val="left" w:pos="0"/>
        </w:tabs>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9"/>
    </w:p>
    <w:p>
      <w:pPr>
        <w:pStyle w:val="17"/>
        <w:pageBreakBefore w:val="0"/>
        <w:kinsoku/>
        <w:topLinePunct w:val="0"/>
        <w:bidi w:val="0"/>
        <w:spacing w:before="0" w:beforeAutospacing="0" w:after="0" w:afterAutospacing="0" w:line="360" w:lineRule="auto"/>
        <w:ind w:left="0" w:leftChars="0" w:right="0" w:rightChars="0"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9"/>
        <w:pageBreakBefore w:val="0"/>
        <w:kinsoku/>
        <w:topLinePunct w:val="0"/>
        <w:bidi w:val="0"/>
        <w:spacing w:beforeAutospacing="0" w:afterAutospacing="0" w:line="360" w:lineRule="auto"/>
        <w:ind w:left="0" w:leftChars="0" w:right="0" w:rightChars="0" w:firstLine="480" w:firstLineChars="200"/>
        <w:jc w:val="both"/>
        <w:rPr>
          <w:rFonts w:ascii="宋体" w:hAnsi="宋体" w:cs="宋体"/>
          <w:color w:val="auto"/>
          <w:sz w:val="36"/>
          <w:szCs w:val="36"/>
          <w:highlight w:val="none"/>
        </w:rPr>
      </w:pPr>
      <w:bookmarkStart w:id="20" w:name="_Toc30271"/>
      <w:r>
        <w:rPr>
          <w:rFonts w:hint="eastAsia" w:ascii="宋体" w:hAnsi="宋体" w:cs="宋体"/>
          <w:b w:val="0"/>
          <w:bCs w:val="0"/>
          <w:color w:val="auto"/>
          <w:sz w:val="24"/>
          <w:szCs w:val="24"/>
          <w:highlight w:val="none"/>
        </w:rPr>
        <w:t>账    号：                            账    号：</w:t>
      </w:r>
      <w:bookmarkEnd w:id="20"/>
    </w:p>
    <w:p>
      <w:pPr>
        <w:pStyle w:val="2"/>
        <w:pageBreakBefore w:val="0"/>
        <w:kinsoku/>
        <w:topLinePunct w:val="0"/>
        <w:bidi w:val="0"/>
        <w:spacing w:beforeAutospacing="0" w:after="0" w:afterAutospacing="0" w:line="360" w:lineRule="auto"/>
        <w:ind w:left="0" w:leftChars="0" w:right="0" w:rightChars="0"/>
        <w:rPr>
          <w:color w:val="auto"/>
          <w:sz w:val="24"/>
          <w:highlight w:val="none"/>
        </w:rPr>
      </w:pPr>
    </w:p>
    <w:p>
      <w:pPr>
        <w:pStyle w:val="2"/>
        <w:pageBreakBefore w:val="0"/>
        <w:kinsoku/>
        <w:topLinePunct w:val="0"/>
        <w:bidi w:val="0"/>
        <w:spacing w:beforeAutospacing="0" w:after="0" w:afterAutospacing="0" w:line="360" w:lineRule="auto"/>
        <w:ind w:left="0" w:leftChars="0" w:right="0" w:rightChars="0"/>
        <w:rPr>
          <w:color w:val="auto"/>
          <w:highlight w:val="none"/>
        </w:rPr>
      </w:pPr>
    </w:p>
    <w:p>
      <w:pPr>
        <w:pStyle w:val="2"/>
        <w:pageBreakBefore w:val="0"/>
        <w:kinsoku/>
        <w:topLinePunct w:val="0"/>
        <w:bidi w:val="0"/>
        <w:spacing w:beforeAutospacing="0" w:after="0" w:afterAutospacing="0" w:line="360" w:lineRule="auto"/>
        <w:ind w:left="0" w:leftChars="0" w:right="0" w:rightChars="0"/>
        <w:rPr>
          <w:color w:val="auto"/>
          <w:highlight w:val="none"/>
        </w:rPr>
      </w:pPr>
    </w:p>
    <w:p>
      <w:pPr>
        <w:pStyle w:val="2"/>
        <w:pageBreakBefore w:val="0"/>
        <w:kinsoku/>
        <w:topLinePunct w:val="0"/>
        <w:bidi w:val="0"/>
        <w:spacing w:beforeAutospacing="0" w:after="0" w:afterAutospacing="0" w:line="360" w:lineRule="auto"/>
        <w:ind w:left="0" w:leftChars="0" w:right="0" w:rightChars="0"/>
        <w:rPr>
          <w:color w:val="auto"/>
          <w:highlight w:val="none"/>
        </w:rPr>
      </w:pPr>
    </w:p>
    <w:p>
      <w:pPr>
        <w:pStyle w:val="2"/>
        <w:pageBreakBefore w:val="0"/>
        <w:kinsoku/>
        <w:topLinePunct w:val="0"/>
        <w:bidi w:val="0"/>
        <w:spacing w:beforeAutospacing="0" w:after="0" w:afterAutospacing="0" w:line="360" w:lineRule="auto"/>
        <w:ind w:left="0" w:leftChars="0" w:right="0" w:rightChars="0"/>
        <w:rPr>
          <w:color w:val="auto"/>
          <w:highlight w:val="none"/>
        </w:rPr>
      </w:pPr>
    </w:p>
    <w:p>
      <w:pPr>
        <w:pStyle w:val="2"/>
        <w:pageBreakBefore w:val="0"/>
        <w:kinsoku/>
        <w:topLinePunct w:val="0"/>
        <w:bidi w:val="0"/>
        <w:spacing w:beforeAutospacing="0" w:after="0" w:afterAutospacing="0" w:line="360" w:lineRule="auto"/>
        <w:ind w:left="0" w:leftChars="0" w:right="0" w:rightChars="0"/>
        <w:rPr>
          <w:color w:val="auto"/>
          <w:highlight w:val="none"/>
        </w:rPr>
      </w:pPr>
    </w:p>
    <w:p>
      <w:pPr>
        <w:pStyle w:val="2"/>
        <w:pageBreakBefore w:val="0"/>
        <w:kinsoku/>
        <w:topLinePunct w:val="0"/>
        <w:bidi w:val="0"/>
        <w:spacing w:beforeAutospacing="0" w:after="0" w:afterAutospacing="0" w:line="360" w:lineRule="auto"/>
        <w:ind w:left="0" w:leftChars="0" w:right="0" w:rightChars="0"/>
        <w:rPr>
          <w:color w:val="auto"/>
          <w:highlight w:val="none"/>
        </w:rPr>
      </w:pPr>
    </w:p>
    <w:p>
      <w:pPr>
        <w:pStyle w:val="2"/>
        <w:pageBreakBefore w:val="0"/>
        <w:kinsoku/>
        <w:topLinePunct w:val="0"/>
        <w:bidi w:val="0"/>
        <w:spacing w:beforeAutospacing="0" w:after="0" w:afterAutospacing="0" w:line="360" w:lineRule="auto"/>
        <w:ind w:left="0" w:leftChars="0" w:right="0" w:rightChars="0"/>
        <w:rPr>
          <w:color w:val="auto"/>
          <w:highlight w:val="none"/>
        </w:rPr>
      </w:pPr>
    </w:p>
    <w:p>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pageBreakBefore w:val="0"/>
        <w:widowControl/>
        <w:kinsoku/>
        <w:topLinePunct w:val="0"/>
        <w:bidi w:val="0"/>
        <w:spacing w:beforeAutospacing="0" w:afterAutospacing="0" w:line="360" w:lineRule="auto"/>
        <w:ind w:left="0" w:leftChars="0" w:right="0" w:rightChars="0"/>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10"/>
        <w:pageBreakBefore w:val="0"/>
        <w:kinsoku/>
        <w:topLinePunct w:val="0"/>
        <w:bidi w:val="0"/>
        <w:spacing w:beforeAutospacing="0" w:afterAutospacing="0" w:line="360" w:lineRule="auto"/>
        <w:ind w:left="0" w:leftChars="0" w:right="0" w:rightChars="0"/>
        <w:rPr>
          <w:rFonts w:ascii="宋体" w:hAnsi="宋体" w:cs="宋体"/>
          <w:b/>
          <w:color w:val="auto"/>
          <w:kern w:val="0"/>
          <w:sz w:val="24"/>
          <w:highlight w:val="none"/>
        </w:rPr>
      </w:pPr>
    </w:p>
    <w:p>
      <w:pPr>
        <w:pageBreakBefore w:val="0"/>
        <w:kinsoku/>
        <w:topLinePunct w:val="0"/>
        <w:bidi w:val="0"/>
        <w:adjustRightInd w:val="0"/>
        <w:snapToGrid w:val="0"/>
        <w:spacing w:beforeAutospacing="0" w:afterAutospacing="0" w:line="360" w:lineRule="auto"/>
        <w:ind w:left="0" w:leftChars="0" w:right="0" w:rightChars="0"/>
        <w:rPr>
          <w:rFonts w:ascii="宋体" w:hAnsi="宋体" w:cs="宋体"/>
          <w:color w:val="auto"/>
          <w:sz w:val="24"/>
          <w:highlight w:val="none"/>
        </w:rPr>
      </w:pPr>
    </w:p>
    <w:p>
      <w:pPr>
        <w:pageBreakBefore w:val="0"/>
        <w:kinsoku/>
        <w:topLinePunct w:val="0"/>
        <w:bidi w:val="0"/>
        <w:adjustRightInd w:val="0"/>
        <w:snapToGrid w:val="0"/>
        <w:spacing w:beforeAutospacing="0" w:afterAutospacing="0" w:line="360" w:lineRule="auto"/>
        <w:ind w:left="0" w:leftChars="0" w:right="0" w:rightChars="0"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pageBreakBefore w:val="0"/>
        <w:kinsoku/>
        <w:topLinePunct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pageBreakBefore w:val="0"/>
        <w:kinsoku/>
        <w:topLinePunct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pageBreakBefore w:val="0"/>
        <w:kinsoku/>
        <w:topLinePunct w:val="0"/>
        <w:bidi w:val="0"/>
        <w:spacing w:beforeAutospacing="0" w:afterAutospacing="0" w:line="360" w:lineRule="auto"/>
        <w:ind w:left="0" w:leftChars="0" w:right="0" w:rightChars="0"/>
        <w:rPr>
          <w:color w:val="auto"/>
          <w:highlight w:val="none"/>
        </w:rPr>
      </w:pPr>
    </w:p>
    <w:p>
      <w:pPr>
        <w:pStyle w:val="6"/>
        <w:pageBreakBefore w:val="0"/>
        <w:kinsoku/>
        <w:topLinePunct w:val="0"/>
        <w:bidi w:val="0"/>
        <w:spacing w:beforeAutospacing="0" w:afterAutospacing="0" w:line="360" w:lineRule="auto"/>
        <w:ind w:left="0" w:leftChars="0" w:right="0" w:rightChars="0"/>
        <w:rPr>
          <w:color w:val="auto"/>
          <w:highlight w:val="none"/>
        </w:rPr>
      </w:pPr>
    </w:p>
    <w:p>
      <w:pPr>
        <w:pageBreakBefore w:val="0"/>
        <w:kinsoku/>
        <w:topLinePunct w:val="0"/>
        <w:bidi w:val="0"/>
        <w:spacing w:beforeAutospacing="0" w:afterAutospacing="0" w:line="360" w:lineRule="auto"/>
        <w:ind w:left="0" w:leftChars="0" w:right="0" w:rightChars="0"/>
        <w:rPr>
          <w:color w:val="auto"/>
          <w:highlight w:val="none"/>
        </w:rPr>
      </w:pPr>
    </w:p>
    <w:p>
      <w:pPr>
        <w:pStyle w:val="6"/>
        <w:pageBreakBefore w:val="0"/>
        <w:kinsoku/>
        <w:topLinePunct w:val="0"/>
        <w:bidi w:val="0"/>
        <w:spacing w:beforeAutospacing="0" w:afterAutospacing="0" w:line="360" w:lineRule="auto"/>
        <w:ind w:left="0" w:leftChars="0" w:right="0" w:rightChars="0"/>
        <w:rPr>
          <w:color w:val="auto"/>
          <w:highlight w:val="none"/>
        </w:rPr>
      </w:pPr>
    </w:p>
    <w:p>
      <w:pPr>
        <w:pageBreakBefore w:val="0"/>
        <w:kinsoku/>
        <w:topLinePunct w:val="0"/>
        <w:bidi w:val="0"/>
        <w:spacing w:beforeAutospacing="0" w:afterAutospacing="0" w:line="360" w:lineRule="auto"/>
        <w:ind w:left="0" w:leftChars="0" w:right="0" w:rightChars="0"/>
        <w:rPr>
          <w:color w:val="auto"/>
          <w:highlight w:val="none"/>
        </w:rPr>
      </w:pPr>
    </w:p>
    <w:p>
      <w:pPr>
        <w:pStyle w:val="7"/>
        <w:pageBreakBefore w:val="0"/>
        <w:kinsoku/>
        <w:topLinePunct w:val="0"/>
        <w:bidi w:val="0"/>
        <w:spacing w:before="0" w:beforeAutospacing="0" w:after="0" w:afterAutospacing="0" w:line="360" w:lineRule="auto"/>
        <w:ind w:left="0" w:leftChars="0" w:right="0" w:rightChars="0"/>
        <w:rPr>
          <w:rFonts w:hint="default"/>
          <w:color w:val="auto"/>
          <w:highlight w:val="none"/>
        </w:rPr>
      </w:pPr>
    </w:p>
    <w:p>
      <w:pPr>
        <w:pageBreakBefore w:val="0"/>
        <w:kinsoku/>
        <w:topLinePunct w:val="0"/>
        <w:bidi w:val="0"/>
        <w:spacing w:beforeAutospacing="0" w:afterAutospacing="0" w:line="360" w:lineRule="auto"/>
        <w:ind w:left="0" w:leftChars="0" w:right="0" w:rightChars="0"/>
        <w:rPr>
          <w:color w:val="auto"/>
          <w:highlight w:val="none"/>
        </w:rPr>
      </w:pPr>
    </w:p>
    <w:p>
      <w:pPr>
        <w:pStyle w:val="7"/>
        <w:pageBreakBefore w:val="0"/>
        <w:kinsoku/>
        <w:topLinePunct w:val="0"/>
        <w:bidi w:val="0"/>
        <w:spacing w:before="0" w:beforeAutospacing="0" w:after="0" w:afterAutospacing="0" w:line="360" w:lineRule="auto"/>
        <w:ind w:left="0" w:leftChars="0" w:right="0" w:rightChars="0"/>
        <w:rPr>
          <w:rFonts w:hint="default"/>
          <w:color w:val="auto"/>
          <w:highlight w:val="none"/>
        </w:rPr>
      </w:pPr>
    </w:p>
    <w:p>
      <w:pPr>
        <w:pageBreakBefore w:val="0"/>
        <w:kinsoku/>
        <w:topLinePunct w:val="0"/>
        <w:bidi w:val="0"/>
        <w:spacing w:beforeAutospacing="0" w:afterAutospacing="0" w:line="360" w:lineRule="auto"/>
        <w:ind w:left="0" w:leftChars="0" w:right="0" w:rightChars="0"/>
        <w:rPr>
          <w:color w:val="auto"/>
          <w:highlight w:val="none"/>
        </w:rPr>
      </w:pPr>
    </w:p>
    <w:p>
      <w:pPr>
        <w:pStyle w:val="7"/>
        <w:pageBreakBefore w:val="0"/>
        <w:kinsoku/>
        <w:topLinePunct w:val="0"/>
        <w:bidi w:val="0"/>
        <w:spacing w:before="0" w:beforeAutospacing="0" w:after="0" w:afterAutospacing="0" w:line="360" w:lineRule="auto"/>
        <w:ind w:left="0" w:leftChars="0" w:right="0" w:rightChars="0"/>
        <w:rPr>
          <w:rFonts w:hint="default"/>
          <w:color w:val="auto"/>
          <w:highlight w:val="none"/>
        </w:rPr>
      </w:pPr>
    </w:p>
    <w:p>
      <w:pPr>
        <w:pageBreakBefore w:val="0"/>
        <w:kinsoku/>
        <w:topLinePunct w:val="0"/>
        <w:bidi w:val="0"/>
        <w:spacing w:beforeAutospacing="0" w:afterAutospacing="0" w:line="360" w:lineRule="auto"/>
        <w:ind w:left="0" w:leftChars="0" w:right="0" w:rightChars="0"/>
        <w:rPr>
          <w:color w:val="auto"/>
          <w:highlight w:val="none"/>
        </w:rPr>
      </w:pPr>
    </w:p>
    <w:p>
      <w:pPr>
        <w:pageBreakBefore w:val="0"/>
        <w:kinsoku/>
        <w:topLinePunct w:val="0"/>
        <w:bidi w:val="0"/>
        <w:spacing w:beforeAutospacing="0" w:afterAutospacing="0" w:line="360" w:lineRule="auto"/>
        <w:ind w:left="0" w:leftChars="0" w:right="0" w:rightChars="0"/>
        <w:rPr>
          <w:color w:val="auto"/>
          <w:highlight w:val="none"/>
        </w:rPr>
      </w:pPr>
    </w:p>
    <w:p>
      <w:pPr>
        <w:pStyle w:val="20"/>
        <w:pageBreakBefore w:val="0"/>
        <w:kinsoku/>
        <w:topLinePunct w:val="0"/>
        <w:bidi w:val="0"/>
        <w:spacing w:beforeAutospacing="0" w:after="0" w:afterAutospacing="0" w:line="360" w:lineRule="auto"/>
        <w:ind w:left="0" w:leftChars="0" w:right="0" w:rightChars="0" w:firstLine="210"/>
        <w:rPr>
          <w:color w:val="auto"/>
          <w:highlight w:val="none"/>
        </w:rPr>
      </w:pPr>
    </w:p>
    <w:p>
      <w:pPr>
        <w:pStyle w:val="8"/>
        <w:pageBreakBefore w:val="0"/>
        <w:kinsoku/>
        <w:topLinePunct w:val="0"/>
        <w:bidi w:val="0"/>
        <w:spacing w:beforeAutospacing="0" w:afterAutospacing="0" w:line="360" w:lineRule="auto"/>
        <w:ind w:left="0" w:leftChars="0" w:right="0" w:rightChars="0"/>
        <w:rPr>
          <w:color w:val="auto"/>
          <w:highlight w:val="none"/>
        </w:rPr>
      </w:pPr>
    </w:p>
    <w:p>
      <w:pPr>
        <w:pStyle w:val="3"/>
        <w:pageBreakBefore w:val="0"/>
        <w:kinsoku/>
        <w:topLinePunct w:val="0"/>
        <w:bidi w:val="0"/>
        <w:spacing w:beforeAutospacing="0" w:after="0" w:afterAutospacing="0" w:line="360" w:lineRule="auto"/>
        <w:ind w:left="0" w:leftChars="0" w:right="0" w:rightChars="0"/>
        <w:rPr>
          <w:color w:val="auto"/>
          <w:highlight w:val="none"/>
        </w:rPr>
      </w:pPr>
    </w:p>
    <w:p>
      <w:pPr>
        <w:pStyle w:val="8"/>
        <w:pageBreakBefore w:val="0"/>
        <w:kinsoku/>
        <w:topLinePunct w:val="0"/>
        <w:bidi w:val="0"/>
        <w:spacing w:beforeAutospacing="0" w:afterAutospacing="0" w:line="360" w:lineRule="auto"/>
        <w:ind w:left="0" w:leftChars="0" w:right="0" w:rightChars="0"/>
        <w:rPr>
          <w:color w:val="auto"/>
          <w:highlight w:val="none"/>
        </w:rPr>
      </w:pPr>
    </w:p>
    <w:p>
      <w:pPr>
        <w:pageBreakBefore w:val="0"/>
        <w:kinsoku/>
        <w:topLinePunct w:val="0"/>
        <w:bidi w:val="0"/>
        <w:spacing w:beforeAutospacing="0" w:afterAutospacing="0" w:line="360" w:lineRule="auto"/>
        <w:ind w:left="0" w:leftChars="0" w:right="0" w:rightChars="0"/>
        <w:jc w:val="center"/>
        <w:rPr>
          <w:rFonts w:ascii="黑体" w:hAnsi="黑体" w:eastAsia="黑体"/>
          <w:color w:val="auto"/>
          <w:sz w:val="96"/>
          <w:szCs w:val="96"/>
          <w:highlight w:val="none"/>
        </w:rPr>
      </w:pPr>
    </w:p>
    <w:p>
      <w:pPr>
        <w:rPr>
          <w:rFonts w:hint="eastAsia" w:ascii="黑体" w:hAnsi="黑体" w:eastAsia="黑体"/>
          <w:color w:val="auto"/>
          <w:sz w:val="96"/>
          <w:szCs w:val="96"/>
          <w:highlight w:val="none"/>
        </w:rPr>
      </w:pPr>
      <w:r>
        <w:rPr>
          <w:rFonts w:hint="eastAsia" w:ascii="黑体" w:hAnsi="黑体" w:eastAsia="黑体"/>
          <w:color w:val="auto"/>
          <w:sz w:val="96"/>
          <w:szCs w:val="96"/>
          <w:highlight w:val="none"/>
        </w:rPr>
        <w:br w:type="page"/>
      </w:r>
    </w:p>
    <w:p>
      <w:pPr>
        <w:pageBreakBefore w:val="0"/>
        <w:kinsoku/>
        <w:topLinePunct w:val="0"/>
        <w:bidi w:val="0"/>
        <w:spacing w:beforeAutospacing="0" w:afterAutospacing="0" w:line="360" w:lineRule="auto"/>
        <w:ind w:left="0" w:leftChars="0" w:right="0" w:rightChars="0"/>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pageBreakBefore w:val="0"/>
        <w:kinsoku/>
        <w:topLinePunct w:val="0"/>
        <w:bidi w:val="0"/>
        <w:spacing w:beforeAutospacing="0" w:afterAutospacing="0" w:line="360" w:lineRule="auto"/>
        <w:ind w:left="0" w:leftChars="0" w:right="0" w:rightChars="0"/>
        <w:outlineLvl w:val="9"/>
        <w:rPr>
          <w:rStyle w:val="30"/>
          <w:rFonts w:hAnsi="宋体" w:cs="宋体"/>
          <w:b/>
          <w:bCs/>
          <w:color w:val="auto"/>
          <w:sz w:val="44"/>
          <w:szCs w:val="44"/>
          <w:highlight w:val="none"/>
        </w:rPr>
      </w:pPr>
    </w:p>
    <w:p>
      <w:pPr>
        <w:pStyle w:val="29"/>
        <w:pageBreakBefore w:val="0"/>
        <w:kinsoku/>
        <w:topLinePunct w:val="0"/>
        <w:bidi w:val="0"/>
        <w:spacing w:beforeAutospacing="0" w:afterAutospacing="0" w:line="360" w:lineRule="auto"/>
        <w:ind w:left="0" w:leftChars="0" w:right="0" w:rightChars="0"/>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pPr>
        <w:pageBreakBefore w:val="0"/>
        <w:kinsoku/>
        <w:topLinePunct w:val="0"/>
        <w:bidi w:val="0"/>
        <w:spacing w:beforeAutospacing="0" w:afterAutospacing="0" w:line="360" w:lineRule="auto"/>
        <w:ind w:left="0" w:leftChars="0" w:right="0" w:rightChars="0" w:firstLine="1920" w:firstLineChars="200"/>
        <w:jc w:val="left"/>
        <w:rPr>
          <w:color w:val="auto"/>
          <w:sz w:val="96"/>
          <w:szCs w:val="96"/>
          <w:highlight w:val="none"/>
        </w:rPr>
      </w:pPr>
    </w:p>
    <w:p>
      <w:pPr>
        <w:pageBreakBefore w:val="0"/>
        <w:kinsoku/>
        <w:topLinePunct w:val="0"/>
        <w:bidi w:val="0"/>
        <w:spacing w:beforeAutospacing="0" w:afterAutospacing="0" w:line="360" w:lineRule="auto"/>
        <w:ind w:left="0" w:leftChars="0" w:right="0" w:rightChars="0" w:firstLine="1920" w:firstLineChars="200"/>
        <w:jc w:val="left"/>
        <w:rPr>
          <w:color w:val="auto"/>
          <w:sz w:val="96"/>
          <w:szCs w:val="96"/>
          <w:highlight w:val="none"/>
        </w:rPr>
      </w:pPr>
    </w:p>
    <w:p>
      <w:pPr>
        <w:pStyle w:val="12"/>
        <w:pageBreakBefore w:val="0"/>
        <w:tabs>
          <w:tab w:val="left" w:pos="1560"/>
        </w:tabs>
        <w:kinsoku/>
        <w:topLinePunct w:val="0"/>
        <w:bidi w:val="0"/>
        <w:spacing w:beforeAutospacing="0" w:afterAutospacing="0" w:line="360" w:lineRule="auto"/>
        <w:ind w:left="0" w:leftChars="0" w:right="0" w:rightChars="0"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2"/>
        <w:pageBreakBefore w:val="0"/>
        <w:kinsoku/>
        <w:topLinePunct w:val="0"/>
        <w:bidi w:val="0"/>
        <w:spacing w:beforeAutospacing="0" w:afterAutospacing="0" w:line="360" w:lineRule="auto"/>
        <w:ind w:left="0" w:leftChars="0" w:right="0" w:rightChars="0"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2"/>
        <w:pageBreakBefore w:val="0"/>
        <w:tabs>
          <w:tab w:val="left" w:pos="1560"/>
        </w:tabs>
        <w:kinsoku/>
        <w:topLinePunct w:val="0"/>
        <w:bidi w:val="0"/>
        <w:spacing w:beforeAutospacing="0" w:afterAutospacing="0" w:line="360" w:lineRule="auto"/>
        <w:ind w:left="0" w:leftChars="0" w:right="0" w:rightChars="0"/>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pageBreakBefore w:val="0"/>
        <w:kinsoku/>
        <w:topLinePunct w:val="0"/>
        <w:bidi w:val="0"/>
        <w:spacing w:beforeAutospacing="0" w:afterAutospacing="0" w:line="360" w:lineRule="auto"/>
        <w:ind w:left="0" w:leftChars="0" w:right="0" w:rightChars="0"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pageBreakBefore w:val="0"/>
        <w:kinsoku/>
        <w:topLinePunct w:val="0"/>
        <w:bidi w:val="0"/>
        <w:spacing w:beforeAutospacing="0" w:afterAutospacing="0" w:line="360" w:lineRule="auto"/>
        <w:ind w:left="0" w:leftChars="0" w:right="0" w:rightChars="0"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6"/>
        <w:pageBreakBefore w:val="0"/>
        <w:kinsoku/>
        <w:topLinePunct w:val="0"/>
        <w:bidi w:val="0"/>
        <w:spacing w:beforeAutospacing="0" w:afterAutospacing="0" w:line="360" w:lineRule="auto"/>
        <w:ind w:left="0" w:leftChars="0" w:right="0" w:rightChars="0"/>
        <w:rPr>
          <w:color w:val="auto"/>
          <w:highlight w:val="none"/>
        </w:rPr>
      </w:pPr>
    </w:p>
    <w:p>
      <w:pPr>
        <w:rPr>
          <w:rFonts w:hint="eastAsia" w:hAnsi="宋体" w:cs="宋体"/>
          <w:b/>
          <w:color w:val="auto"/>
          <w:sz w:val="36"/>
          <w:highlight w:val="none"/>
        </w:rPr>
      </w:pPr>
      <w:r>
        <w:rPr>
          <w:rFonts w:hint="eastAsia" w:hAnsi="宋体" w:cs="宋体"/>
          <w:b/>
          <w:color w:val="auto"/>
          <w:sz w:val="36"/>
          <w:highlight w:val="none"/>
        </w:rPr>
        <w:br w:type="page"/>
      </w:r>
    </w:p>
    <w:p>
      <w:pPr>
        <w:pStyle w:val="29"/>
        <w:pageBreakBefore w:val="0"/>
        <w:kinsoku/>
        <w:topLinePunct w:val="0"/>
        <w:bidi w:val="0"/>
        <w:spacing w:beforeAutospacing="0" w:afterAutospacing="0" w:line="360" w:lineRule="auto"/>
        <w:ind w:left="0" w:leftChars="0" w:right="0" w:rightChars="0"/>
        <w:jc w:val="center"/>
        <w:outlineLvl w:val="9"/>
        <w:rPr>
          <w:rFonts w:hAnsi="宋体" w:cs="宋体"/>
          <w:b/>
          <w:color w:val="auto"/>
          <w:sz w:val="36"/>
          <w:highlight w:val="none"/>
        </w:rPr>
      </w:pPr>
      <w:r>
        <w:rPr>
          <w:rFonts w:hint="eastAsia" w:hAnsi="宋体" w:cs="宋体"/>
          <w:b/>
          <w:color w:val="auto"/>
          <w:sz w:val="36"/>
          <w:highlight w:val="none"/>
        </w:rPr>
        <w:t>目  录</w:t>
      </w:r>
    </w:p>
    <w:p>
      <w:pPr>
        <w:pStyle w:val="29"/>
        <w:pageBreakBefore w:val="0"/>
        <w:kinsoku/>
        <w:topLinePunct w:val="0"/>
        <w:bidi w:val="0"/>
        <w:spacing w:beforeAutospacing="0" w:afterAutospacing="0" w:line="360" w:lineRule="auto"/>
        <w:ind w:left="0" w:leftChars="0" w:right="0" w:rightChars="0"/>
        <w:outlineLvl w:val="9"/>
        <w:rPr>
          <w:rFonts w:hAnsi="宋体" w:cs="宋体"/>
          <w:b/>
          <w:color w:val="auto"/>
          <w:sz w:val="36"/>
          <w:highlight w:val="none"/>
        </w:rPr>
      </w:pPr>
    </w:p>
    <w:p>
      <w:pPr>
        <w:pStyle w:val="29"/>
        <w:pageBreakBefore w:val="0"/>
        <w:kinsoku/>
        <w:topLinePunct w:val="0"/>
        <w:bidi w:val="0"/>
        <w:spacing w:beforeAutospacing="0" w:afterAutospacing="0" w:line="360" w:lineRule="auto"/>
        <w:ind w:left="0" w:leftChars="0" w:right="0" w:rightChars="0"/>
        <w:rPr>
          <w:rFonts w:hAnsi="宋体" w:cs="宋体"/>
          <w:bCs/>
          <w:color w:val="auto"/>
          <w:sz w:val="24"/>
          <w:highlight w:val="none"/>
        </w:rPr>
      </w:pPr>
      <w:r>
        <w:rPr>
          <w:rFonts w:hint="eastAsia" w:hAnsi="宋体" w:cs="宋体"/>
          <w:bCs/>
          <w:color w:val="auto"/>
          <w:sz w:val="24"/>
          <w:highlight w:val="none"/>
        </w:rPr>
        <w:t>1、网上竞价承诺书</w:t>
      </w:r>
    </w:p>
    <w:p>
      <w:pPr>
        <w:pStyle w:val="29"/>
        <w:pageBreakBefore w:val="0"/>
        <w:kinsoku/>
        <w:topLinePunct w:val="0"/>
        <w:bidi w:val="0"/>
        <w:spacing w:beforeAutospacing="0" w:afterAutospacing="0" w:line="360" w:lineRule="auto"/>
        <w:ind w:left="0" w:leftChars="0" w:right="0" w:rightChars="0"/>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9"/>
        <w:pageBreakBefore w:val="0"/>
        <w:kinsoku/>
        <w:topLinePunct w:val="0"/>
        <w:bidi w:val="0"/>
        <w:spacing w:beforeAutospacing="0" w:afterAutospacing="0" w:line="360" w:lineRule="auto"/>
        <w:ind w:left="0" w:leftChars="0" w:right="0" w:rightChars="0"/>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9"/>
        <w:pageBreakBefore w:val="0"/>
        <w:kinsoku/>
        <w:topLinePunct w:val="0"/>
        <w:bidi w:val="0"/>
        <w:spacing w:beforeAutospacing="0" w:afterAutospacing="0" w:line="360" w:lineRule="auto"/>
        <w:ind w:left="0" w:leftChars="0" w:right="0" w:rightChars="0"/>
        <w:rPr>
          <w:rFonts w:hAnsi="宋体"/>
          <w:color w:val="auto"/>
          <w:sz w:val="24"/>
          <w:highlight w:val="none"/>
        </w:rPr>
      </w:pPr>
      <w:r>
        <w:rPr>
          <w:rFonts w:hint="eastAsia" w:hAnsi="宋体"/>
          <w:color w:val="auto"/>
          <w:sz w:val="24"/>
          <w:highlight w:val="none"/>
        </w:rPr>
        <w:t>4、网上竞价文件要求的其他资格和技术商务材料</w:t>
      </w:r>
    </w:p>
    <w:p>
      <w:pPr>
        <w:pStyle w:val="29"/>
        <w:pageBreakBefore w:val="0"/>
        <w:kinsoku/>
        <w:topLinePunct w:val="0"/>
        <w:bidi w:val="0"/>
        <w:spacing w:beforeAutospacing="0" w:afterAutospacing="0" w:line="360" w:lineRule="auto"/>
        <w:ind w:left="0" w:leftChars="0" w:right="0" w:rightChars="0"/>
        <w:outlineLvl w:val="9"/>
        <w:rPr>
          <w:rFonts w:hAnsi="宋体" w:cs="宋体"/>
          <w:bCs/>
          <w:color w:val="auto"/>
          <w:sz w:val="24"/>
          <w:highlight w:val="none"/>
        </w:rPr>
      </w:pPr>
    </w:p>
    <w:p>
      <w:pPr>
        <w:pageBreakBefore w:val="0"/>
        <w:widowControl/>
        <w:shd w:val="clear" w:color="auto" w:fill="FFFFFF"/>
        <w:kinsoku/>
        <w:topLinePunct w:val="0"/>
        <w:bidi w:val="0"/>
        <w:spacing w:beforeAutospacing="0" w:afterAutospacing="0" w:line="360" w:lineRule="auto"/>
        <w:ind w:left="0" w:leftChars="0" w:right="0" w:rightChars="0"/>
        <w:jc w:val="center"/>
        <w:rPr>
          <w:rFonts w:ascii="宋体" w:hAnsi="宋体" w:cs="宋体"/>
          <w:b/>
          <w:color w:val="auto"/>
          <w:kern w:val="0"/>
          <w:sz w:val="72"/>
          <w:szCs w:val="72"/>
          <w:highlight w:val="none"/>
          <w:shd w:val="clear" w:color="auto" w:fill="FFFFFF"/>
        </w:rPr>
      </w:pPr>
    </w:p>
    <w:p>
      <w:pPr>
        <w:pageBreakBefore w:val="0"/>
        <w:widowControl/>
        <w:shd w:val="clear" w:color="auto" w:fill="FFFFFF"/>
        <w:kinsoku/>
        <w:topLinePunct w:val="0"/>
        <w:bidi w:val="0"/>
        <w:spacing w:beforeAutospacing="0" w:afterAutospacing="0" w:line="360" w:lineRule="auto"/>
        <w:ind w:left="0" w:leftChars="0" w:right="0" w:rightChars="0"/>
        <w:jc w:val="center"/>
        <w:rPr>
          <w:rFonts w:ascii="宋体" w:hAnsi="宋体" w:cs="宋体"/>
          <w:b/>
          <w:color w:val="auto"/>
          <w:kern w:val="0"/>
          <w:sz w:val="72"/>
          <w:szCs w:val="72"/>
          <w:highlight w:val="none"/>
          <w:shd w:val="clear" w:color="auto" w:fill="FFFFFF"/>
        </w:rPr>
      </w:pPr>
    </w:p>
    <w:p>
      <w:pPr>
        <w:pageBreakBefore w:val="0"/>
        <w:widowControl/>
        <w:shd w:val="clear" w:color="auto" w:fill="FFFFFF"/>
        <w:kinsoku/>
        <w:topLinePunct w:val="0"/>
        <w:bidi w:val="0"/>
        <w:spacing w:beforeAutospacing="0" w:afterAutospacing="0" w:line="360" w:lineRule="auto"/>
        <w:ind w:left="0" w:leftChars="0" w:right="0" w:rightChars="0"/>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pageBreakBefore w:val="0"/>
        <w:widowControl/>
        <w:shd w:val="clear" w:color="auto" w:fill="FFFFFF"/>
        <w:kinsoku/>
        <w:topLinePunct w:val="0"/>
        <w:bidi w:val="0"/>
        <w:spacing w:beforeAutospacing="0" w:afterAutospacing="0" w:line="360" w:lineRule="auto"/>
        <w:ind w:left="0" w:leftChars="0" w:right="0" w:rightChars="0"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pageBreakBefore w:val="0"/>
        <w:widowControl/>
        <w:shd w:val="clear" w:color="auto" w:fill="FFFFFF"/>
        <w:kinsoku/>
        <w:topLinePunct w:val="0"/>
        <w:bidi w:val="0"/>
        <w:spacing w:beforeAutospacing="0" w:afterAutospacing="0" w:line="360" w:lineRule="auto"/>
        <w:ind w:left="0" w:leftChars="0" w:right="0" w:rightChars="0"/>
        <w:rPr>
          <w:rFonts w:ascii="宋体" w:hAnsi="宋体" w:cs="宋体"/>
          <w:b/>
          <w:color w:val="auto"/>
          <w:kern w:val="0"/>
          <w:sz w:val="28"/>
          <w:szCs w:val="28"/>
          <w:highlight w:val="none"/>
          <w:shd w:val="clear" w:color="auto" w:fill="FFFFFF"/>
        </w:rPr>
      </w:pPr>
    </w:p>
    <w:p>
      <w:pPr>
        <w:pageBreakBefore w:val="0"/>
        <w:widowControl/>
        <w:shd w:val="clear" w:color="auto" w:fill="FFFFFF"/>
        <w:kinsoku/>
        <w:topLinePunct w:val="0"/>
        <w:bidi w:val="0"/>
        <w:spacing w:beforeAutospacing="0" w:afterAutospacing="0" w:line="360" w:lineRule="auto"/>
        <w:ind w:left="0" w:leftChars="0" w:right="0" w:rightChars="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pageBreakBefore w:val="0"/>
        <w:kinsoku/>
        <w:topLinePunct w:val="0"/>
        <w:bidi w:val="0"/>
        <w:spacing w:beforeAutospacing="0" w:afterAutospacing="0" w:line="360" w:lineRule="auto"/>
        <w:ind w:left="0" w:leftChars="0" w:right="0" w:rightChars="0"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pageBreakBefore w:val="0"/>
        <w:kinsoku/>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pageBreakBefore w:val="0"/>
        <w:kinsoku/>
        <w:topLinePunct w:val="0"/>
        <w:bidi w:val="0"/>
        <w:spacing w:beforeAutospacing="0" w:afterAutospacing="0" w:line="360" w:lineRule="auto"/>
        <w:ind w:left="0" w:leftChars="0" w:right="0" w:rightChars="0"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pageBreakBefore w:val="0"/>
        <w:kinsoku/>
        <w:topLinePunct w:val="0"/>
        <w:bidi w:val="0"/>
        <w:spacing w:beforeAutospacing="0" w:afterAutospacing="0" w:line="360" w:lineRule="auto"/>
        <w:ind w:left="0" w:leftChars="0" w:right="0" w:rightChars="0"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pageBreakBefore w:val="0"/>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pageBreakBefore w:val="0"/>
        <w:kinsoku/>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pageBreakBefore w:val="0"/>
        <w:widowControl/>
        <w:shd w:val="clear" w:color="auto" w:fill="FFFFFF"/>
        <w:kinsoku/>
        <w:topLinePunct w:val="0"/>
        <w:bidi w:val="0"/>
        <w:spacing w:beforeAutospacing="0" w:afterAutospacing="0" w:line="360" w:lineRule="auto"/>
        <w:ind w:left="0" w:leftChars="0" w:right="0" w:rightChars="0"/>
        <w:jc w:val="left"/>
        <w:rPr>
          <w:rFonts w:ascii="宋体" w:hAnsi="宋体" w:cs="宋体"/>
          <w:color w:val="auto"/>
          <w:kern w:val="0"/>
          <w:sz w:val="24"/>
          <w:highlight w:val="none"/>
          <w:shd w:val="clear" w:color="auto" w:fill="FFFFFF"/>
        </w:rPr>
      </w:pPr>
    </w:p>
    <w:p>
      <w:pPr>
        <w:pageBreakBefore w:val="0"/>
        <w:widowControl/>
        <w:shd w:val="clear" w:color="auto" w:fill="FFFFFF"/>
        <w:kinsoku/>
        <w:topLinePunct w:val="0"/>
        <w:bidi w:val="0"/>
        <w:spacing w:beforeAutospacing="0" w:afterAutospacing="0" w:line="360" w:lineRule="auto"/>
        <w:ind w:left="0" w:leftChars="0" w:right="0" w:rightChars="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pageBreakBefore w:val="0"/>
        <w:widowControl/>
        <w:shd w:val="clear" w:color="auto" w:fill="FFFFFF"/>
        <w:kinsoku/>
        <w:topLinePunct w:val="0"/>
        <w:bidi w:val="0"/>
        <w:spacing w:beforeAutospacing="0" w:afterAutospacing="0" w:line="360" w:lineRule="auto"/>
        <w:ind w:left="0" w:leftChars="0" w:right="0" w:rightChars="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pageBreakBefore w:val="0"/>
        <w:widowControl/>
        <w:shd w:val="clear" w:color="auto" w:fill="FFFFFF"/>
        <w:kinsoku/>
        <w:topLinePunct w:val="0"/>
        <w:bidi w:val="0"/>
        <w:spacing w:beforeAutospacing="0" w:afterAutospacing="0" w:line="360" w:lineRule="auto"/>
        <w:ind w:left="0" w:leftChars="0" w:right="0" w:rightChars="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9"/>
        <w:pageBreakBefore w:val="0"/>
        <w:kinsoku/>
        <w:topLinePunct w:val="0"/>
        <w:bidi w:val="0"/>
        <w:spacing w:beforeAutospacing="0" w:afterAutospacing="0" w:line="360" w:lineRule="auto"/>
        <w:ind w:left="0" w:leftChars="0" w:right="0" w:rightChars="0"/>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9"/>
        <w:pageBreakBefore w:val="0"/>
        <w:kinsoku/>
        <w:topLinePunct w:val="0"/>
        <w:bidi w:val="0"/>
        <w:spacing w:beforeAutospacing="0" w:afterAutospacing="0" w:line="360" w:lineRule="auto"/>
        <w:ind w:left="0" w:leftChars="0" w:right="0" w:rightChars="0"/>
        <w:jc w:val="center"/>
        <w:outlineLvl w:val="9"/>
        <w:rPr>
          <w:rFonts w:hAnsi="宋体" w:cs="宋体"/>
          <w:b/>
          <w:color w:val="auto"/>
          <w:szCs w:val="28"/>
          <w:highlight w:val="none"/>
        </w:rPr>
      </w:pPr>
    </w:p>
    <w:p>
      <w:pPr>
        <w:pageBreakBefore w:val="0"/>
        <w:kinsoku/>
        <w:topLinePunct w:val="0"/>
        <w:bidi w:val="0"/>
        <w:spacing w:beforeAutospacing="0" w:afterAutospacing="0" w:line="360" w:lineRule="auto"/>
        <w:ind w:left="0" w:leftChars="0" w:right="0" w:rightChars="0"/>
        <w:rPr>
          <w:color w:val="auto"/>
          <w:highlight w:val="none"/>
        </w:rPr>
      </w:pPr>
    </w:p>
    <w:p>
      <w:pPr>
        <w:pageBreakBefore w:val="0"/>
        <w:kinsoku/>
        <w:topLinePunct w:val="0"/>
        <w:bidi w:val="0"/>
        <w:spacing w:beforeAutospacing="0" w:afterAutospacing="0" w:line="360" w:lineRule="auto"/>
        <w:ind w:left="0" w:leftChars="0" w:right="0" w:rightChars="0"/>
        <w:rPr>
          <w:color w:val="auto"/>
          <w:highlight w:val="none"/>
        </w:rPr>
      </w:pPr>
    </w:p>
    <w:p>
      <w:pPr>
        <w:pageBreakBefore w:val="0"/>
        <w:kinsoku/>
        <w:topLinePunct w:val="0"/>
        <w:bidi w:val="0"/>
        <w:spacing w:beforeAutospacing="0" w:afterAutospacing="0" w:line="360" w:lineRule="auto"/>
        <w:ind w:left="0" w:leftChars="0" w:right="0" w:rightChars="0"/>
        <w:rPr>
          <w:color w:val="auto"/>
          <w:highlight w:val="none"/>
        </w:rPr>
      </w:pPr>
    </w:p>
    <w:p>
      <w:pPr>
        <w:pageBreakBefore w:val="0"/>
        <w:tabs>
          <w:tab w:val="center" w:pos="4861"/>
        </w:tabs>
        <w:kinsoku/>
        <w:topLinePunct w:val="0"/>
        <w:bidi w:val="0"/>
        <w:spacing w:beforeAutospacing="0" w:afterAutospacing="0" w:line="360" w:lineRule="auto"/>
        <w:ind w:left="0" w:leftChars="0" w:right="0" w:rightChars="0"/>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9"/>
        <w:pageBreakBefore w:val="0"/>
        <w:kinsoku/>
        <w:topLinePunct w:val="0"/>
        <w:bidi w:val="0"/>
        <w:spacing w:beforeAutospacing="0" w:afterAutospacing="0" w:line="360" w:lineRule="auto"/>
        <w:ind w:left="0" w:leftChars="0" w:right="0" w:rightChars="0"/>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7"/>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7"/>
        <w:pageBreakBefore w:val="0"/>
        <w:kinsoku/>
        <w:topLinePunct w:val="0"/>
        <w:bidi w:val="0"/>
        <w:spacing w:before="0" w:beforeAutospacing="0" w:after="0" w:afterAutospacing="0" w:line="360" w:lineRule="auto"/>
        <w:ind w:left="0" w:leftChars="0" w:right="0" w:rightChars="0"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7"/>
        <w:pageBreakBefore w:val="0"/>
        <w:kinsoku/>
        <w:topLinePunct w:val="0"/>
        <w:bidi w:val="0"/>
        <w:spacing w:before="0" w:beforeAutospacing="0" w:after="0" w:afterAutospacing="0" w:line="360" w:lineRule="auto"/>
        <w:ind w:left="0" w:leftChars="0" w:right="0" w:rightChars="0" w:firstLine="336"/>
        <w:rPr>
          <w:color w:val="auto"/>
          <w:highlight w:val="none"/>
        </w:rPr>
      </w:pPr>
      <w:r>
        <w:rPr>
          <w:rFonts w:hint="eastAsia"/>
          <w:color w:val="auto"/>
          <w:highlight w:val="none"/>
        </w:rPr>
        <w:t>供应商代表无转委权。特此授权。</w:t>
      </w:r>
    </w:p>
    <w:p>
      <w:pPr>
        <w:pStyle w:val="17"/>
        <w:pageBreakBefore w:val="0"/>
        <w:kinsoku/>
        <w:topLinePunct w:val="0"/>
        <w:bidi w:val="0"/>
        <w:spacing w:before="0" w:beforeAutospacing="0" w:after="0" w:afterAutospacing="0" w:line="360" w:lineRule="auto"/>
        <w:ind w:left="0" w:leftChars="0" w:right="0" w:rightChars="0"/>
        <w:jc w:val="center"/>
        <w:outlineLvl w:val="0"/>
        <w:rPr>
          <w:color w:val="auto"/>
          <w:highlight w:val="none"/>
        </w:rPr>
      </w:pPr>
      <w:r>
        <w:rPr>
          <w:rFonts w:hint="eastAsia"/>
          <w:color w:val="auto"/>
          <w:highlight w:val="none"/>
        </w:rPr>
        <w:t>（以下无正文）</w:t>
      </w:r>
    </w:p>
    <w:p>
      <w:pPr>
        <w:pStyle w:val="17"/>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7"/>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7"/>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 </w:t>
      </w:r>
    </w:p>
    <w:p>
      <w:pPr>
        <w:pStyle w:val="17"/>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授权方</w:t>
      </w:r>
    </w:p>
    <w:p>
      <w:pPr>
        <w:pStyle w:val="17"/>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7"/>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单位负责人签字或盖章：</w:t>
      </w:r>
      <w:r>
        <w:rPr>
          <w:rFonts w:hint="eastAsia"/>
          <w:color w:val="auto"/>
          <w:highlight w:val="none"/>
          <w:u w:val="single"/>
        </w:rPr>
        <w:t>                   </w:t>
      </w:r>
    </w:p>
    <w:p>
      <w:pPr>
        <w:pStyle w:val="17"/>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 </w:t>
      </w:r>
    </w:p>
    <w:p>
      <w:pPr>
        <w:pStyle w:val="17"/>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接受授权方</w:t>
      </w:r>
    </w:p>
    <w:p>
      <w:pPr>
        <w:pStyle w:val="17"/>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供应商代表签字：</w:t>
      </w:r>
      <w:r>
        <w:rPr>
          <w:rFonts w:hint="eastAsia"/>
          <w:color w:val="auto"/>
          <w:highlight w:val="none"/>
          <w:u w:val="single"/>
        </w:rPr>
        <w:t>                   </w:t>
      </w:r>
    </w:p>
    <w:p>
      <w:pPr>
        <w:pStyle w:val="17"/>
        <w:pageBreakBefore w:val="0"/>
        <w:kinsoku/>
        <w:topLinePunct w:val="0"/>
        <w:bidi w:val="0"/>
        <w:spacing w:before="0" w:beforeAutospacing="0" w:after="0" w:afterAutospacing="0" w:line="360" w:lineRule="auto"/>
        <w:ind w:left="0" w:leftChars="0" w:right="0" w:rightChars="0"/>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7"/>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7"/>
              <w:pageBreakBefore w:val="0"/>
              <w:kinsoku/>
              <w:topLinePunct w:val="0"/>
              <w:bidi w:val="0"/>
              <w:spacing w:before="0" w:beforeAutospacing="0" w:after="0" w:afterAutospacing="0" w:line="360" w:lineRule="auto"/>
              <w:ind w:left="0" w:leftChars="0" w:right="0" w:rightChars="0"/>
              <w:jc w:val="center"/>
              <w:rPr>
                <w:color w:val="auto"/>
                <w:highlight w:val="none"/>
              </w:rPr>
            </w:pPr>
            <w:r>
              <w:rPr>
                <w:rStyle w:val="24"/>
                <w:rFonts w:hint="eastAsia"/>
                <w:color w:val="auto"/>
                <w:highlight w:val="none"/>
              </w:rPr>
              <w:t> </w:t>
            </w:r>
          </w:p>
          <w:p>
            <w:pPr>
              <w:pStyle w:val="17"/>
              <w:pageBreakBefore w:val="0"/>
              <w:kinsoku/>
              <w:topLinePunct w:val="0"/>
              <w:bidi w:val="0"/>
              <w:spacing w:before="0" w:beforeAutospacing="0" w:after="0" w:afterAutospacing="0" w:line="360" w:lineRule="auto"/>
              <w:ind w:left="0" w:leftChars="0" w:right="0" w:rightChars="0"/>
              <w:jc w:val="center"/>
              <w:rPr>
                <w:color w:val="auto"/>
                <w:highlight w:val="none"/>
              </w:rPr>
            </w:pPr>
            <w:r>
              <w:rPr>
                <w:rStyle w:val="24"/>
                <w:rFonts w:hint="eastAsia"/>
                <w:color w:val="auto"/>
                <w:highlight w:val="none"/>
              </w:rPr>
              <w:t>要求：真实有效且内容完整、清晰、整洁。</w:t>
            </w:r>
          </w:p>
          <w:p>
            <w:pPr>
              <w:pStyle w:val="17"/>
              <w:pageBreakBefore w:val="0"/>
              <w:kinsoku/>
              <w:topLinePunct w:val="0"/>
              <w:bidi w:val="0"/>
              <w:spacing w:before="0" w:beforeAutospacing="0" w:after="0" w:afterAutospacing="0" w:line="360" w:lineRule="auto"/>
              <w:ind w:left="0" w:leftChars="0" w:right="0" w:rightChars="0"/>
              <w:jc w:val="center"/>
              <w:rPr>
                <w:color w:val="auto"/>
                <w:highlight w:val="none"/>
              </w:rPr>
            </w:pPr>
            <w:r>
              <w:rPr>
                <w:rStyle w:val="24"/>
                <w:rFonts w:hint="eastAsia"/>
                <w:color w:val="auto"/>
                <w:highlight w:val="none"/>
              </w:rPr>
              <w:t> </w:t>
            </w:r>
          </w:p>
        </w:tc>
      </w:tr>
    </w:tbl>
    <w:p>
      <w:pPr>
        <w:pageBreakBefore w:val="0"/>
        <w:kinsoku/>
        <w:topLinePunct w:val="0"/>
        <w:bidi w:val="0"/>
        <w:spacing w:beforeAutospacing="0" w:afterAutospacing="0" w:line="360" w:lineRule="auto"/>
        <w:ind w:left="0" w:leftChars="0" w:right="0" w:rightChars="0"/>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pageBreakBefore w:val="0"/>
        <w:kinsoku/>
        <w:topLinePunct w:val="0"/>
        <w:bidi w:val="0"/>
        <w:spacing w:beforeAutospacing="0" w:afterAutospacing="0" w:line="360" w:lineRule="auto"/>
        <w:ind w:left="0" w:leftChars="0" w:right="0" w:rightChars="0"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pPr>
        <w:pageBreakBefore w:val="0"/>
        <w:kinsoku/>
        <w:topLinePunct w:val="0"/>
        <w:bidi w:val="0"/>
        <w:spacing w:beforeAutospacing="0" w:afterAutospacing="0" w:line="360" w:lineRule="auto"/>
        <w:ind w:left="0" w:leftChars="0" w:right="0" w:rightChars="0"/>
        <w:outlineLvl w:val="2"/>
        <w:rPr>
          <w:rFonts w:ascii="宋体" w:hAnsi="宋体"/>
          <w:b/>
          <w:color w:val="auto"/>
          <w:sz w:val="32"/>
          <w:szCs w:val="22"/>
          <w:highlight w:val="none"/>
        </w:rPr>
      </w:pPr>
    </w:p>
    <w:p>
      <w:pPr>
        <w:pStyle w:val="7"/>
        <w:pageBreakBefore w:val="0"/>
        <w:kinsoku/>
        <w:topLinePunct w:val="0"/>
        <w:bidi w:val="0"/>
        <w:spacing w:before="0" w:beforeAutospacing="0" w:after="0" w:afterAutospacing="0" w:line="360" w:lineRule="auto"/>
        <w:ind w:left="0" w:leftChars="0" w:right="0" w:rightChars="0"/>
        <w:rPr>
          <w:rFonts w:hint="default" w:ascii="Times New Roman" w:hAnsi="Times New Roman"/>
          <w:color w:val="auto"/>
          <w:highlight w:val="none"/>
        </w:rPr>
      </w:pPr>
    </w:p>
    <w:p>
      <w:pPr>
        <w:pageBreakBefore w:val="0"/>
        <w:kinsoku/>
        <w:topLinePunct w:val="0"/>
        <w:bidi w:val="0"/>
        <w:spacing w:beforeAutospacing="0" w:afterAutospacing="0" w:line="360" w:lineRule="auto"/>
        <w:ind w:left="0" w:leftChars="0" w:right="0" w:rightChars="0"/>
        <w:rPr>
          <w:rFonts w:ascii="Times New Roman" w:hAnsi="Times New Roman"/>
          <w:b/>
          <w:color w:val="auto"/>
          <w:sz w:val="32"/>
          <w:highlight w:val="none"/>
        </w:rPr>
      </w:pPr>
    </w:p>
    <w:p>
      <w:pPr>
        <w:pStyle w:val="7"/>
        <w:pageBreakBefore w:val="0"/>
        <w:kinsoku/>
        <w:topLinePunct w:val="0"/>
        <w:bidi w:val="0"/>
        <w:spacing w:before="0" w:beforeAutospacing="0" w:after="0" w:afterAutospacing="0" w:line="360" w:lineRule="auto"/>
        <w:ind w:left="0" w:leftChars="0" w:right="0" w:rightChars="0"/>
        <w:rPr>
          <w:rFonts w:hint="default" w:ascii="Times New Roman" w:hAnsi="Times New Roman"/>
          <w:color w:val="auto"/>
          <w:highlight w:val="none"/>
        </w:rPr>
      </w:pPr>
    </w:p>
    <w:p>
      <w:pPr>
        <w:pageBreakBefore w:val="0"/>
        <w:kinsoku/>
        <w:topLinePunct w:val="0"/>
        <w:bidi w:val="0"/>
        <w:spacing w:beforeAutospacing="0" w:afterAutospacing="0" w:line="360" w:lineRule="auto"/>
        <w:ind w:left="0" w:leftChars="0" w:right="0" w:rightChars="0"/>
        <w:rPr>
          <w:rFonts w:ascii="Times New Roman" w:hAnsi="Times New Roman"/>
          <w:b/>
          <w:color w:val="auto"/>
          <w:sz w:val="32"/>
          <w:highlight w:val="none"/>
        </w:rPr>
      </w:pPr>
    </w:p>
    <w:p>
      <w:pPr>
        <w:pageBreakBefore w:val="0"/>
        <w:kinsoku/>
        <w:topLinePunct w:val="0"/>
        <w:bidi w:val="0"/>
        <w:spacing w:beforeAutospacing="0" w:afterAutospacing="0" w:line="360" w:lineRule="auto"/>
        <w:ind w:left="0" w:leftChars="0" w:right="0" w:rightChars="0"/>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pageBreakBefore w:val="0"/>
        <w:kinsoku/>
        <w:topLinePunct w:val="0"/>
        <w:bidi w:val="0"/>
        <w:spacing w:beforeAutospacing="0" w:afterAutospacing="0" w:line="360" w:lineRule="auto"/>
        <w:ind w:left="0" w:leftChars="0" w:right="0" w:rightChars="0"/>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3"/>
        <w:pageBreakBefore w:val="0"/>
        <w:kinsoku/>
        <w:topLinePunct w:val="0"/>
        <w:bidi w:val="0"/>
        <w:spacing w:beforeAutospacing="0" w:afterAutospacing="0" w:line="360" w:lineRule="auto"/>
        <w:ind w:left="0" w:leftChars="0" w:right="0" w:rightChars="0"/>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3"/>
        <w:pageBreakBefore w:val="0"/>
        <w:kinsoku/>
        <w:topLinePunct w:val="0"/>
        <w:bidi w:val="0"/>
        <w:spacing w:beforeAutospacing="0" w:afterAutospacing="0" w:line="360" w:lineRule="auto"/>
        <w:ind w:left="0" w:leftChars="0" w:right="0" w:rightChars="0"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pageBreakBefore w:val="0"/>
              <w:kinsoku/>
              <w:topLinePunct w:val="0"/>
              <w:bidi w:val="0"/>
              <w:spacing w:beforeAutospacing="0" w:afterAutospacing="0" w:line="360" w:lineRule="auto"/>
              <w:ind w:left="0" w:leftChars="0" w:right="0" w:rightChars="0"/>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3"/>
              <w:pageBreakBefore w:val="0"/>
              <w:kinsoku/>
              <w:topLinePunct w:val="0"/>
              <w:bidi w:val="0"/>
              <w:spacing w:beforeAutospacing="0" w:afterAutospacing="0" w:line="360" w:lineRule="auto"/>
              <w:ind w:left="0" w:leftChars="0" w:right="0" w:rightChars="0"/>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3"/>
              <w:pageBreakBefore w:val="0"/>
              <w:kinsoku/>
              <w:topLinePunct w:val="0"/>
              <w:bidi w:val="0"/>
              <w:spacing w:beforeAutospacing="0" w:afterAutospacing="0" w:line="360" w:lineRule="auto"/>
              <w:ind w:left="0" w:leftChars="0" w:right="0" w:rightChars="0"/>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3"/>
              <w:pageBreakBefore w:val="0"/>
              <w:kinsoku/>
              <w:topLinePunct w:val="0"/>
              <w:bidi w:val="0"/>
              <w:spacing w:beforeAutospacing="0" w:afterAutospacing="0" w:line="360" w:lineRule="auto"/>
              <w:ind w:left="0" w:leftChars="0" w:right="0" w:rightChars="0"/>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3"/>
              <w:pageBreakBefore w:val="0"/>
              <w:kinsoku/>
              <w:topLinePunct w:val="0"/>
              <w:bidi w:val="0"/>
              <w:spacing w:beforeAutospacing="0" w:afterAutospacing="0" w:line="360" w:lineRule="auto"/>
              <w:ind w:left="0" w:leftChars="0" w:right="0" w:rightChars="0"/>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3"/>
              <w:pageBreakBefore w:val="0"/>
              <w:kinsoku/>
              <w:topLinePunct w:val="0"/>
              <w:bidi w:val="0"/>
              <w:spacing w:beforeAutospacing="0" w:afterAutospacing="0" w:line="360" w:lineRule="auto"/>
              <w:ind w:left="0" w:leftChars="0" w:right="0" w:rightChars="0"/>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3"/>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2178"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946"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1662"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1014" w:type="dxa"/>
          </w:tcPr>
          <w:p>
            <w:pPr>
              <w:pStyle w:val="33"/>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2178"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946"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1662"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2500"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2178"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946"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1662" w:type="dxa"/>
          </w:tcPr>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r>
    </w:tbl>
    <w:p>
      <w:pPr>
        <w:pStyle w:val="33"/>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3"/>
        <w:pageBreakBefore w:val="0"/>
        <w:kinsoku/>
        <w:topLinePunct w:val="0"/>
        <w:bidi w:val="0"/>
        <w:spacing w:beforeAutospacing="0" w:afterAutospacing="0" w:line="360" w:lineRule="auto"/>
        <w:ind w:left="0" w:leftChars="0" w:right="0" w:rightChars="0"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3"/>
        <w:pageBreakBefore w:val="0"/>
        <w:kinsoku/>
        <w:topLinePunct w:val="0"/>
        <w:bidi w:val="0"/>
        <w:spacing w:beforeAutospacing="0" w:afterAutospacing="0" w:line="360" w:lineRule="auto"/>
        <w:ind w:left="0" w:leftChars="0" w:right="0" w:rightChars="0"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3"/>
        <w:pageBreakBefore w:val="0"/>
        <w:kinsoku/>
        <w:topLinePunct w:val="0"/>
        <w:bidi w:val="0"/>
        <w:spacing w:beforeAutospacing="0" w:afterAutospacing="0" w:line="360" w:lineRule="auto"/>
        <w:ind w:left="0" w:leftChars="0" w:right="0" w:rightChars="0"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3"/>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p>
    <w:p>
      <w:pPr>
        <w:pStyle w:val="33"/>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p>
    <w:p>
      <w:pPr>
        <w:pStyle w:val="33"/>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p>
    <w:p>
      <w:pPr>
        <w:pStyle w:val="33"/>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p>
    <w:p>
      <w:pPr>
        <w:pStyle w:val="3"/>
        <w:pageBreakBefore w:val="0"/>
        <w:kinsoku/>
        <w:topLinePunct w:val="0"/>
        <w:bidi w:val="0"/>
        <w:spacing w:beforeAutospacing="0" w:after="0" w:afterAutospacing="0" w:line="360" w:lineRule="auto"/>
        <w:ind w:left="0" w:leftChars="0" w:right="0" w:rightChars="0"/>
        <w:rPr>
          <w:rFonts w:ascii="宋体" w:hAnsi="宋体" w:cs="宋体"/>
          <w:color w:val="auto"/>
          <w:sz w:val="24"/>
          <w:highlight w:val="none"/>
        </w:rPr>
      </w:pPr>
    </w:p>
    <w:p>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r>
        <w:rPr>
          <w:rFonts w:ascii="宋体" w:hAnsi="宋体" w:cs="宋体"/>
          <w:color w:val="auto"/>
          <w:sz w:val="24"/>
          <w:highlight w:val="none"/>
        </w:rPr>
        <w:br w:type="page"/>
      </w:r>
    </w:p>
    <w:p>
      <w:pPr>
        <w:pStyle w:val="4"/>
        <w:pageBreakBefore w:val="0"/>
        <w:numPr>
          <w:ilvl w:val="0"/>
          <w:numId w:val="3"/>
        </w:numPr>
        <w:kinsoku/>
        <w:topLinePunct w:val="0"/>
        <w:bidi w:val="0"/>
        <w:spacing w:beforeAutospacing="0" w:afterAutospacing="0" w:line="360" w:lineRule="auto"/>
        <w:ind w:left="0" w:leftChars="0" w:right="0" w:rightChars="0"/>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pPr>
        <w:pStyle w:val="17"/>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ageBreakBefore w:val="0"/>
              <w:kinsoku/>
              <w:topLinePunct w:val="0"/>
              <w:bidi w:val="0"/>
              <w:spacing w:beforeAutospacing="0" w:afterAutospacing="0" w:line="360" w:lineRule="auto"/>
              <w:ind w:left="0" w:leftChars="0" w:right="0" w:rightChars="0"/>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ageBreakBefore w:val="0"/>
              <w:kinsoku/>
              <w:topLinePunct w:val="0"/>
              <w:bidi w:val="0"/>
              <w:spacing w:beforeAutospacing="0" w:afterAutospacing="0" w:line="360" w:lineRule="auto"/>
              <w:ind w:left="0" w:leftChars="0" w:right="0" w:rightChars="0"/>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ageBreakBefore w:val="0"/>
              <w:kinsoku/>
              <w:topLinePunct w:val="0"/>
              <w:bidi w:val="0"/>
              <w:spacing w:beforeAutospacing="0" w:afterAutospacing="0" w:line="360" w:lineRule="auto"/>
              <w:ind w:left="0" w:leftChars="0" w:right="0" w:rightChars="0"/>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r>
    </w:tbl>
    <w:p>
      <w:pPr>
        <w:pStyle w:val="17"/>
        <w:pageBreakBefore w:val="0"/>
        <w:kinsoku/>
        <w:topLinePunct w:val="0"/>
        <w:bidi w:val="0"/>
        <w:spacing w:before="0" w:beforeAutospacing="0" w:after="0" w:afterAutospacing="0" w:line="360" w:lineRule="auto"/>
        <w:ind w:left="0" w:leftChars="0" w:right="0" w:rightChars="0"/>
        <w:rPr>
          <w:b/>
          <w:bCs/>
          <w:color w:val="auto"/>
          <w:highlight w:val="none"/>
        </w:rPr>
      </w:pPr>
      <w:r>
        <w:rPr>
          <w:rFonts w:hint="eastAsia"/>
          <w:b/>
          <w:bCs/>
          <w:color w:val="auto"/>
          <w:highlight w:val="none"/>
        </w:rPr>
        <w:t>注：</w:t>
      </w:r>
    </w:p>
    <w:p>
      <w:pPr>
        <w:pStyle w:val="17"/>
        <w:pageBreakBefore w:val="0"/>
        <w:numPr>
          <w:ilvl w:val="0"/>
          <w:numId w:val="4"/>
        </w:numPr>
        <w:kinsoku/>
        <w:topLinePunct w:val="0"/>
        <w:bidi w:val="0"/>
        <w:spacing w:before="0" w:beforeAutospacing="0" w:after="0" w:afterAutospacing="0" w:line="360" w:lineRule="auto"/>
        <w:ind w:left="0" w:leftChars="0" w:right="0" w:rightChars="0"/>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pageBreakBefore w:val="0"/>
        <w:kinsoku/>
        <w:topLinePunct w:val="0"/>
        <w:bidi w:val="0"/>
        <w:spacing w:beforeAutospacing="0" w:after="0" w:afterAutospacing="0" w:line="360" w:lineRule="auto"/>
        <w:ind w:left="0" w:leftChars="0" w:right="0" w:rightChars="0"/>
        <w:rPr>
          <w:rFonts w:ascii="宋体" w:hAnsi="宋体" w:cs="宋体"/>
          <w:color w:val="auto"/>
          <w:sz w:val="24"/>
          <w:highlight w:val="none"/>
        </w:rPr>
      </w:pPr>
    </w:p>
    <w:p>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pPr>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3"/>
        <w:pageBreakBefore w:val="0"/>
        <w:kinsoku/>
        <w:topLinePunct w:val="0"/>
        <w:bidi w:val="0"/>
        <w:spacing w:beforeAutospacing="0" w:after="0" w:afterAutospacing="0" w:line="360" w:lineRule="auto"/>
        <w:ind w:left="0" w:leftChars="0" w:right="0" w:rightChars="0"/>
        <w:rPr>
          <w:rFonts w:ascii="宋体" w:hAnsi="宋体" w:cs="宋体"/>
          <w:b/>
          <w:bCs/>
          <w:color w:val="auto"/>
          <w:sz w:val="28"/>
          <w:szCs w:val="28"/>
          <w:highlight w:val="none"/>
        </w:rPr>
      </w:pPr>
    </w:p>
    <w:p>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pPr>
        <w:pStyle w:val="3"/>
        <w:pageBreakBefore w:val="0"/>
        <w:kinsoku/>
        <w:topLinePunct w:val="0"/>
        <w:bidi w:val="0"/>
        <w:spacing w:beforeAutospacing="0" w:after="0" w:afterAutospacing="0" w:line="360" w:lineRule="auto"/>
        <w:ind w:left="0" w:leftChars="0" w:right="0" w:rightChars="0"/>
        <w:rPr>
          <w:rFonts w:ascii="宋体" w:hAnsi="宋体" w:cs="宋体"/>
          <w:b/>
          <w:bCs/>
          <w:color w:val="auto"/>
          <w:sz w:val="28"/>
          <w:szCs w:val="28"/>
          <w:highlight w:val="none"/>
        </w:rPr>
      </w:pP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pPr>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8"/>
        <w:pageBreakBefore w:val="0"/>
        <w:kinsoku/>
        <w:topLinePunct w:val="0"/>
        <w:bidi w:val="0"/>
        <w:spacing w:beforeAutospacing="0" w:afterAutospacing="0" w:line="360" w:lineRule="auto"/>
        <w:ind w:left="0" w:leftChars="0" w:right="0" w:rightChars="0"/>
        <w:rPr>
          <w:rFonts w:ascii="楷体_GB2312" w:eastAsia="楷体_GB2312"/>
          <w:b/>
          <w:color w:val="auto"/>
          <w:sz w:val="40"/>
          <w:szCs w:val="40"/>
          <w:highlight w:val="none"/>
        </w:rPr>
      </w:pPr>
    </w:p>
    <w:p>
      <w:pPr>
        <w:pStyle w:val="3"/>
        <w:pageBreakBefore w:val="0"/>
        <w:kinsoku/>
        <w:topLinePunct w:val="0"/>
        <w:bidi w:val="0"/>
        <w:spacing w:beforeAutospacing="0" w:after="0" w:afterAutospacing="0" w:line="360" w:lineRule="auto"/>
        <w:ind w:left="0" w:leftChars="0" w:right="0" w:rightChars="0"/>
        <w:rPr>
          <w:rFonts w:ascii="楷体_GB2312" w:eastAsia="楷体_GB2312"/>
          <w:b/>
          <w:color w:val="auto"/>
          <w:sz w:val="40"/>
          <w:szCs w:val="40"/>
          <w:highlight w:val="none"/>
        </w:rPr>
      </w:pPr>
    </w:p>
    <w:p>
      <w:pPr>
        <w:pStyle w:val="8"/>
        <w:pageBreakBefore w:val="0"/>
        <w:kinsoku/>
        <w:topLinePunct w:val="0"/>
        <w:bidi w:val="0"/>
        <w:spacing w:beforeAutospacing="0" w:afterAutospacing="0" w:line="360" w:lineRule="auto"/>
        <w:ind w:left="0" w:leftChars="0" w:right="0" w:rightChars="0"/>
        <w:rPr>
          <w:rFonts w:ascii="楷体_GB2312" w:eastAsia="楷体_GB2312"/>
          <w:b/>
          <w:color w:val="auto"/>
          <w:sz w:val="40"/>
          <w:szCs w:val="40"/>
          <w:highlight w:val="none"/>
        </w:rPr>
      </w:pPr>
    </w:p>
    <w:p>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pageBreakBefore w:val="0"/>
        <w:kinsoku/>
        <w:topLinePunct w:val="0"/>
        <w:bidi w:val="0"/>
        <w:spacing w:beforeAutospacing="0" w:after="0" w:afterAutospacing="0" w:line="360" w:lineRule="auto"/>
        <w:ind w:left="0" w:leftChars="0" w:right="0" w:rightChars="0"/>
        <w:rPr>
          <w:rFonts w:ascii="楷体_GB2312" w:eastAsia="楷体_GB2312"/>
          <w:b/>
          <w:color w:val="auto"/>
          <w:sz w:val="44"/>
          <w:szCs w:val="44"/>
          <w:highlight w:val="none"/>
        </w:rPr>
      </w:pPr>
    </w:p>
    <w:p>
      <w:pPr>
        <w:pStyle w:val="8"/>
        <w:pageBreakBefore w:val="0"/>
        <w:kinsoku/>
        <w:topLinePunct w:val="0"/>
        <w:bidi w:val="0"/>
        <w:spacing w:beforeAutospacing="0" w:afterAutospacing="0" w:line="360" w:lineRule="auto"/>
        <w:ind w:left="0" w:leftChars="0" w:right="0" w:rightChars="0"/>
        <w:rPr>
          <w:rFonts w:ascii="楷体_GB2312" w:eastAsia="楷体_GB2312"/>
          <w:b/>
          <w:color w:val="auto"/>
          <w:sz w:val="44"/>
          <w:szCs w:val="44"/>
          <w:highlight w:val="none"/>
        </w:rPr>
      </w:pPr>
    </w:p>
    <w:p>
      <w:pPr>
        <w:pStyle w:val="3"/>
        <w:pageBreakBefore w:val="0"/>
        <w:kinsoku/>
        <w:topLinePunct w:val="0"/>
        <w:bidi w:val="0"/>
        <w:spacing w:beforeAutospacing="0" w:after="0" w:afterAutospacing="0" w:line="360" w:lineRule="auto"/>
        <w:ind w:left="0" w:leftChars="0" w:right="0" w:rightChars="0"/>
        <w:rPr>
          <w:rFonts w:ascii="楷体_GB2312" w:eastAsia="楷体_GB2312"/>
          <w:b/>
          <w:color w:val="auto"/>
          <w:sz w:val="44"/>
          <w:szCs w:val="44"/>
          <w:highlight w:val="none"/>
        </w:rPr>
      </w:pPr>
    </w:p>
    <w:p>
      <w:pPr>
        <w:pStyle w:val="8"/>
        <w:pageBreakBefore w:val="0"/>
        <w:kinsoku/>
        <w:topLinePunct w:val="0"/>
        <w:bidi w:val="0"/>
        <w:spacing w:beforeAutospacing="0" w:afterAutospacing="0" w:line="360" w:lineRule="auto"/>
        <w:ind w:left="0" w:leftChars="0" w:right="0" w:rightChars="0"/>
        <w:rPr>
          <w:rFonts w:ascii="楷体_GB2312" w:eastAsia="楷体_GB2312"/>
          <w:b/>
          <w:color w:val="auto"/>
          <w:sz w:val="44"/>
          <w:szCs w:val="44"/>
          <w:highlight w:val="none"/>
        </w:rPr>
      </w:pPr>
    </w:p>
    <w:p>
      <w:pPr>
        <w:pStyle w:val="3"/>
        <w:pageBreakBefore w:val="0"/>
        <w:kinsoku/>
        <w:topLinePunct w:val="0"/>
        <w:bidi w:val="0"/>
        <w:spacing w:beforeAutospacing="0" w:after="0" w:afterAutospacing="0" w:line="360" w:lineRule="auto"/>
        <w:ind w:left="0" w:leftChars="0" w:right="0" w:rightChars="0"/>
        <w:rPr>
          <w:rFonts w:ascii="楷体_GB2312" w:eastAsia="楷体_GB2312"/>
          <w:b/>
          <w:color w:val="auto"/>
          <w:sz w:val="44"/>
          <w:szCs w:val="44"/>
          <w:highlight w:val="none"/>
        </w:rPr>
      </w:pPr>
    </w:p>
    <w:p>
      <w:pPr>
        <w:pStyle w:val="8"/>
        <w:pageBreakBefore w:val="0"/>
        <w:kinsoku/>
        <w:topLinePunct w:val="0"/>
        <w:bidi w:val="0"/>
        <w:spacing w:beforeAutospacing="0" w:afterAutospacing="0" w:line="360" w:lineRule="auto"/>
        <w:ind w:left="0" w:leftChars="0" w:right="0" w:rightChars="0"/>
        <w:rPr>
          <w:color w:val="auto"/>
          <w:highlight w:val="none"/>
        </w:rPr>
      </w:pPr>
    </w:p>
    <w:p>
      <w:pPr>
        <w:pStyle w:val="3"/>
        <w:pageBreakBefore w:val="0"/>
        <w:kinsoku/>
        <w:topLinePunct w:val="0"/>
        <w:bidi w:val="0"/>
        <w:spacing w:beforeAutospacing="0" w:after="0" w:afterAutospacing="0" w:line="360" w:lineRule="auto"/>
        <w:ind w:left="0" w:leftChars="0" w:right="0" w:rightChars="0"/>
        <w:rPr>
          <w:rFonts w:ascii="楷体_GB2312" w:eastAsia="楷体_GB2312"/>
          <w:b/>
          <w:color w:val="auto"/>
          <w:sz w:val="44"/>
          <w:szCs w:val="44"/>
          <w:highlight w:val="none"/>
        </w:rPr>
      </w:pPr>
    </w:p>
    <w:p>
      <w:pPr>
        <w:pStyle w:val="8"/>
        <w:pageBreakBefore w:val="0"/>
        <w:kinsoku/>
        <w:topLinePunct w:val="0"/>
        <w:bidi w:val="0"/>
        <w:spacing w:beforeAutospacing="0" w:afterAutospacing="0" w:line="360" w:lineRule="auto"/>
        <w:ind w:left="0" w:leftChars="0" w:right="0" w:rightChars="0"/>
        <w:rPr>
          <w:rFonts w:ascii="楷体_GB2312" w:eastAsia="楷体_GB2312"/>
          <w:b/>
          <w:color w:val="auto"/>
          <w:sz w:val="44"/>
          <w:szCs w:val="44"/>
          <w:highlight w:val="none"/>
        </w:rPr>
      </w:pPr>
    </w:p>
    <w:p>
      <w:pPr>
        <w:pStyle w:val="3"/>
        <w:pageBreakBefore w:val="0"/>
        <w:kinsoku/>
        <w:topLinePunct w:val="0"/>
        <w:bidi w:val="0"/>
        <w:spacing w:beforeAutospacing="0" w:after="0" w:afterAutospacing="0" w:line="360" w:lineRule="auto"/>
        <w:ind w:left="0" w:leftChars="0" w:right="0" w:rightChars="0"/>
        <w:rPr>
          <w:rFonts w:ascii="楷体_GB2312" w:eastAsia="楷体_GB2312"/>
          <w:b/>
          <w:color w:val="auto"/>
          <w:sz w:val="44"/>
          <w:szCs w:val="44"/>
          <w:highlight w:val="none"/>
        </w:rPr>
      </w:pPr>
    </w:p>
    <w:p>
      <w:pPr>
        <w:pStyle w:val="8"/>
        <w:pageBreakBefore w:val="0"/>
        <w:kinsoku/>
        <w:topLinePunct w:val="0"/>
        <w:bidi w:val="0"/>
        <w:spacing w:beforeAutospacing="0" w:afterAutospacing="0" w:line="360" w:lineRule="auto"/>
        <w:ind w:left="0" w:leftChars="0" w:right="0" w:rightChars="0"/>
        <w:rPr>
          <w:rFonts w:ascii="楷体_GB2312" w:eastAsia="楷体_GB2312"/>
          <w:b/>
          <w:color w:val="auto"/>
          <w:sz w:val="44"/>
          <w:szCs w:val="44"/>
          <w:highlight w:val="none"/>
        </w:rPr>
      </w:pPr>
    </w:p>
    <w:p>
      <w:pPr>
        <w:pStyle w:val="4"/>
        <w:pageBreakBefore w:val="0"/>
        <w:kinsoku/>
        <w:topLinePunct w:val="0"/>
        <w:bidi w:val="0"/>
        <w:spacing w:beforeAutospacing="0" w:afterAutospacing="0" w:line="360" w:lineRule="auto"/>
        <w:ind w:left="0" w:leftChars="0" w:right="0" w:rightChars="0"/>
        <w:rPr>
          <w:rFonts w:ascii="楷体_GB2312" w:eastAsia="楷体_GB2312"/>
          <w:b/>
          <w:color w:val="auto"/>
          <w:sz w:val="44"/>
          <w:szCs w:val="44"/>
          <w:highlight w:val="none"/>
        </w:rPr>
      </w:pPr>
    </w:p>
    <w:p>
      <w:pPr>
        <w:pStyle w:val="4"/>
        <w:pageBreakBefore w:val="0"/>
        <w:kinsoku/>
        <w:topLinePunct w:val="0"/>
        <w:bidi w:val="0"/>
        <w:spacing w:beforeAutospacing="0" w:afterAutospacing="0" w:line="360" w:lineRule="auto"/>
        <w:ind w:left="0" w:leftChars="0" w:right="0" w:rightChars="0"/>
        <w:rPr>
          <w:rFonts w:ascii="楷体_GB2312" w:eastAsia="楷体_GB2312"/>
          <w:b/>
          <w:color w:val="auto"/>
          <w:sz w:val="44"/>
          <w:szCs w:val="44"/>
          <w:highlight w:val="none"/>
        </w:rPr>
      </w:pPr>
    </w:p>
    <w:p>
      <w:pPr>
        <w:pageBreakBefore w:val="0"/>
        <w:kinsoku/>
        <w:topLinePunct w:val="0"/>
        <w:bidi w:val="0"/>
        <w:spacing w:beforeAutospacing="0" w:afterAutospacing="0" w:line="360" w:lineRule="auto"/>
        <w:ind w:left="0" w:leftChars="0" w:right="0" w:rightChars="0"/>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pageBreakBefore w:val="0"/>
        <w:kinsoku/>
        <w:topLinePunct w:val="0"/>
        <w:bidi w:val="0"/>
        <w:spacing w:beforeAutospacing="0" w:afterAutospacing="0" w:line="360" w:lineRule="auto"/>
        <w:ind w:left="0" w:leftChars="0" w:right="0" w:rightChars="0"/>
        <w:outlineLvl w:val="9"/>
        <w:rPr>
          <w:rStyle w:val="30"/>
          <w:rFonts w:hAnsi="宋体" w:cs="宋体"/>
          <w:b/>
          <w:bCs/>
          <w:color w:val="auto"/>
          <w:sz w:val="44"/>
          <w:szCs w:val="44"/>
          <w:highlight w:val="none"/>
        </w:rPr>
      </w:pPr>
    </w:p>
    <w:p>
      <w:pPr>
        <w:pStyle w:val="29"/>
        <w:pageBreakBefore w:val="0"/>
        <w:kinsoku/>
        <w:topLinePunct w:val="0"/>
        <w:bidi w:val="0"/>
        <w:spacing w:beforeAutospacing="0" w:afterAutospacing="0" w:line="360" w:lineRule="auto"/>
        <w:ind w:left="0" w:leftChars="0" w:right="0" w:rightChars="0"/>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pPr>
        <w:pageBreakBefore w:val="0"/>
        <w:kinsoku/>
        <w:topLinePunct w:val="0"/>
        <w:bidi w:val="0"/>
        <w:spacing w:beforeAutospacing="0" w:afterAutospacing="0" w:line="360" w:lineRule="auto"/>
        <w:ind w:left="0" w:leftChars="0" w:right="0" w:rightChars="0" w:firstLine="1920" w:firstLineChars="200"/>
        <w:jc w:val="left"/>
        <w:rPr>
          <w:color w:val="auto"/>
          <w:sz w:val="96"/>
          <w:szCs w:val="96"/>
          <w:highlight w:val="none"/>
        </w:rPr>
      </w:pPr>
    </w:p>
    <w:p>
      <w:pPr>
        <w:pageBreakBefore w:val="0"/>
        <w:kinsoku/>
        <w:topLinePunct w:val="0"/>
        <w:bidi w:val="0"/>
        <w:spacing w:beforeAutospacing="0" w:afterAutospacing="0" w:line="360" w:lineRule="auto"/>
        <w:ind w:left="0" w:leftChars="0" w:right="0" w:rightChars="0" w:firstLine="1920" w:firstLineChars="200"/>
        <w:jc w:val="left"/>
        <w:rPr>
          <w:color w:val="auto"/>
          <w:sz w:val="96"/>
          <w:szCs w:val="96"/>
          <w:highlight w:val="none"/>
        </w:rPr>
      </w:pPr>
    </w:p>
    <w:p>
      <w:pPr>
        <w:pStyle w:val="6"/>
        <w:pageBreakBefore w:val="0"/>
        <w:kinsoku/>
        <w:topLinePunct w:val="0"/>
        <w:bidi w:val="0"/>
        <w:spacing w:beforeAutospacing="0" w:afterAutospacing="0" w:line="360" w:lineRule="auto"/>
        <w:ind w:left="0" w:leftChars="0" w:right="0" w:rightChars="0"/>
        <w:rPr>
          <w:color w:val="auto"/>
          <w:highlight w:val="none"/>
        </w:rPr>
      </w:pPr>
    </w:p>
    <w:p>
      <w:pPr>
        <w:pageBreakBefore w:val="0"/>
        <w:kinsoku/>
        <w:topLinePunct w:val="0"/>
        <w:bidi w:val="0"/>
        <w:spacing w:beforeAutospacing="0" w:afterAutospacing="0" w:line="360" w:lineRule="auto"/>
        <w:ind w:left="0" w:leftChars="0" w:right="0" w:rightChars="0" w:firstLine="1920" w:firstLineChars="200"/>
        <w:jc w:val="left"/>
        <w:rPr>
          <w:color w:val="auto"/>
          <w:sz w:val="96"/>
          <w:szCs w:val="96"/>
          <w:highlight w:val="none"/>
        </w:rPr>
      </w:pPr>
    </w:p>
    <w:p>
      <w:pPr>
        <w:pStyle w:val="12"/>
        <w:pageBreakBefore w:val="0"/>
        <w:tabs>
          <w:tab w:val="left" w:pos="1560"/>
        </w:tabs>
        <w:kinsoku/>
        <w:topLinePunct w:val="0"/>
        <w:bidi w:val="0"/>
        <w:spacing w:beforeAutospacing="0" w:afterAutospacing="0" w:line="360" w:lineRule="auto"/>
        <w:ind w:left="0" w:leftChars="0" w:right="0" w:rightChars="0"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2"/>
        <w:pageBreakBefore w:val="0"/>
        <w:kinsoku/>
        <w:topLinePunct w:val="0"/>
        <w:bidi w:val="0"/>
        <w:spacing w:beforeAutospacing="0" w:afterAutospacing="0" w:line="360" w:lineRule="auto"/>
        <w:ind w:left="0" w:leftChars="0" w:right="0" w:rightChars="0"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2"/>
        <w:pageBreakBefore w:val="0"/>
        <w:tabs>
          <w:tab w:val="left" w:pos="1560"/>
        </w:tabs>
        <w:kinsoku/>
        <w:topLinePunct w:val="0"/>
        <w:bidi w:val="0"/>
        <w:spacing w:beforeAutospacing="0" w:afterAutospacing="0" w:line="360" w:lineRule="auto"/>
        <w:ind w:left="0" w:leftChars="0" w:right="0" w:rightChars="0"/>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pageBreakBefore w:val="0"/>
        <w:kinsoku/>
        <w:topLinePunct w:val="0"/>
        <w:bidi w:val="0"/>
        <w:spacing w:beforeAutospacing="0" w:afterAutospacing="0" w:line="360" w:lineRule="auto"/>
        <w:ind w:left="0" w:leftChars="0" w:right="0" w:rightChars="0"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pageBreakBefore w:val="0"/>
        <w:kinsoku/>
        <w:topLinePunct w:val="0"/>
        <w:bidi w:val="0"/>
        <w:spacing w:beforeAutospacing="0" w:afterAutospacing="0" w:line="360" w:lineRule="auto"/>
        <w:ind w:left="0" w:leftChars="0" w:right="0" w:rightChars="0" w:firstLine="148" w:firstLineChars="49"/>
        <w:rPr>
          <w:color w:val="auto"/>
          <w:highlight w:val="none"/>
        </w:rPr>
      </w:pPr>
      <w:r>
        <w:rPr>
          <w:rFonts w:hint="eastAsia" w:ascii="宋体" w:hAnsi="宋体" w:cs="宋体"/>
          <w:b/>
          <w:color w:val="auto"/>
          <w:sz w:val="30"/>
          <w:highlight w:val="none"/>
        </w:rPr>
        <w:t xml:space="preserve">    地址：</w:t>
      </w:r>
    </w:p>
    <w:p>
      <w:pPr>
        <w:pageBreakBefore w:val="0"/>
        <w:kinsoku/>
        <w:topLinePunct w:val="0"/>
        <w:bidi w:val="0"/>
        <w:spacing w:beforeAutospacing="0" w:afterAutospacing="0" w:line="360" w:lineRule="auto"/>
        <w:ind w:left="0" w:leftChars="0" w:right="0" w:rightChars="0"/>
        <w:rPr>
          <w:color w:val="auto"/>
          <w:highlight w:val="none"/>
        </w:rPr>
      </w:pPr>
    </w:p>
    <w:p>
      <w:pPr>
        <w:pStyle w:val="4"/>
        <w:pageBreakBefore w:val="0"/>
        <w:kinsoku/>
        <w:topLinePunct w:val="0"/>
        <w:bidi w:val="0"/>
        <w:spacing w:beforeAutospacing="0" w:afterAutospacing="0" w:line="360" w:lineRule="auto"/>
        <w:ind w:left="0" w:leftChars="0" w:right="0" w:rightChars="0"/>
        <w:rPr>
          <w:color w:val="auto"/>
          <w:highlight w:val="none"/>
        </w:rPr>
      </w:pPr>
    </w:p>
    <w:p>
      <w:pPr>
        <w:pageBreakBefore w:val="0"/>
        <w:kinsoku/>
        <w:topLinePunct w:val="0"/>
        <w:bidi w:val="0"/>
        <w:spacing w:beforeAutospacing="0" w:afterAutospacing="0" w:line="360" w:lineRule="auto"/>
        <w:ind w:left="0" w:leftChars="0" w:right="0" w:rightChars="0"/>
        <w:rPr>
          <w:color w:val="auto"/>
          <w:highlight w:val="none"/>
        </w:rPr>
      </w:pPr>
      <w:r>
        <w:rPr>
          <w:color w:val="auto"/>
          <w:highlight w:val="none"/>
        </w:rPr>
        <w:br w:type="page"/>
      </w:r>
    </w:p>
    <w:p>
      <w:pPr>
        <w:pStyle w:val="7"/>
        <w:keepNext w:val="0"/>
        <w:keepLines w:val="0"/>
        <w:pageBreakBefore w:val="0"/>
        <w:kinsoku/>
        <w:topLinePunct w:val="0"/>
        <w:bidi w:val="0"/>
        <w:spacing w:before="0" w:beforeAutospacing="0" w:after="0" w:afterAutospacing="0" w:line="360" w:lineRule="auto"/>
        <w:ind w:left="0" w:leftChars="0" w:right="0" w:rightChars="0"/>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1、报价一览表</w:t>
      </w:r>
    </w:p>
    <w:p>
      <w:pPr>
        <w:pStyle w:val="6"/>
        <w:pageBreakBefore w:val="0"/>
        <w:kinsoku/>
        <w:topLinePunct w:val="0"/>
        <w:bidi w:val="0"/>
        <w:spacing w:beforeAutospacing="0" w:afterAutospacing="0" w:line="360" w:lineRule="auto"/>
        <w:ind w:left="0" w:leftChars="0" w:right="0" w:rightChars="0"/>
        <w:rPr>
          <w:color w:val="auto"/>
          <w:sz w:val="24"/>
          <w:szCs w:val="24"/>
          <w:highlight w:val="none"/>
        </w:rPr>
      </w:pPr>
      <w:r>
        <w:rPr>
          <w:rFonts w:hint="eastAsia"/>
          <w:color w:val="auto"/>
          <w:sz w:val="24"/>
          <w:szCs w:val="24"/>
          <w:highlight w:val="none"/>
        </w:rPr>
        <w:t xml:space="preserve">项目编号：    </w:t>
      </w:r>
    </w:p>
    <w:p>
      <w:pPr>
        <w:pStyle w:val="6"/>
        <w:pageBreakBefore w:val="0"/>
        <w:kinsoku/>
        <w:topLinePunct w:val="0"/>
        <w:bidi w:val="0"/>
        <w:spacing w:beforeAutospacing="0" w:afterAutospacing="0" w:line="360" w:lineRule="auto"/>
        <w:ind w:left="0" w:leftChars="0" w:right="0" w:rightChars="0"/>
        <w:jc w:val="both"/>
        <w:rPr>
          <w:rFonts w:cs="宋体"/>
          <w:color w:val="auto"/>
          <w:sz w:val="24"/>
          <w:highlight w:val="none"/>
        </w:rPr>
      </w:pPr>
      <w:r>
        <w:rPr>
          <w:rFonts w:hint="eastAsia"/>
          <w:color w:val="auto"/>
          <w:sz w:val="24"/>
          <w:szCs w:val="24"/>
          <w:highlight w:val="none"/>
        </w:rPr>
        <w:t xml:space="preserve">项目名称: </w:t>
      </w:r>
    </w:p>
    <w:p>
      <w:pPr>
        <w:pStyle w:val="31"/>
        <w:pageBreakBefore w:val="0"/>
        <w:kinsoku/>
        <w:topLinePunct w:val="0"/>
        <w:bidi w:val="0"/>
        <w:spacing w:beforeAutospacing="0" w:afterAutospacing="0" w:line="360" w:lineRule="auto"/>
        <w:ind w:left="0" w:leftChars="0" w:right="0" w:rightChars="0"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857"/>
        <w:gridCol w:w="2120"/>
        <w:gridCol w:w="1385"/>
        <w:gridCol w:w="1734"/>
        <w:gridCol w:w="148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3" w:type="pct"/>
            <w:vAlign w:val="center"/>
          </w:tcPr>
          <w:p>
            <w:pPr>
              <w:pStyle w:val="12"/>
              <w:pageBreakBefore w:val="0"/>
              <w:kinsoku/>
              <w:topLinePunct w:val="0"/>
              <w:bidi w:val="0"/>
              <w:snapToGrid w:val="0"/>
              <w:spacing w:beforeAutospacing="0" w:afterAutospacing="0" w:line="360" w:lineRule="auto"/>
              <w:ind w:left="0" w:leftChars="0" w:right="0" w:rightChars="0"/>
              <w:jc w:val="center"/>
              <w:rPr>
                <w:rFonts w:hAnsi="宋体"/>
                <w:color w:val="auto"/>
                <w:kern w:val="2"/>
                <w:sz w:val="24"/>
                <w:highlight w:val="none"/>
              </w:rPr>
            </w:pPr>
            <w:r>
              <w:rPr>
                <w:rFonts w:hint="eastAsia" w:hAnsi="宋体"/>
                <w:color w:val="auto"/>
                <w:kern w:val="2"/>
                <w:sz w:val="24"/>
                <w:highlight w:val="none"/>
              </w:rPr>
              <w:t>合同包</w:t>
            </w:r>
          </w:p>
        </w:tc>
        <w:tc>
          <w:tcPr>
            <w:tcW w:w="430" w:type="pct"/>
            <w:vAlign w:val="center"/>
          </w:tcPr>
          <w:p>
            <w:pPr>
              <w:pStyle w:val="12"/>
              <w:pageBreakBefore w:val="0"/>
              <w:kinsoku/>
              <w:topLinePunct w:val="0"/>
              <w:bidi w:val="0"/>
              <w:snapToGrid w:val="0"/>
              <w:spacing w:beforeAutospacing="0" w:afterAutospacing="0" w:line="360" w:lineRule="auto"/>
              <w:ind w:left="0" w:leftChars="0" w:right="0" w:rightChars="0"/>
              <w:jc w:val="center"/>
              <w:rPr>
                <w:rFonts w:hAnsi="宋体"/>
                <w:color w:val="auto"/>
                <w:kern w:val="2"/>
                <w:sz w:val="24"/>
                <w:highlight w:val="none"/>
              </w:rPr>
            </w:pPr>
            <w:r>
              <w:rPr>
                <w:rFonts w:hint="eastAsia" w:hAnsi="宋体"/>
                <w:color w:val="auto"/>
                <w:kern w:val="2"/>
                <w:sz w:val="24"/>
                <w:highlight w:val="none"/>
              </w:rPr>
              <w:t>品目号</w:t>
            </w:r>
          </w:p>
        </w:tc>
        <w:tc>
          <w:tcPr>
            <w:tcW w:w="1064" w:type="pct"/>
            <w:vAlign w:val="center"/>
          </w:tcPr>
          <w:p>
            <w:pPr>
              <w:pStyle w:val="12"/>
              <w:pageBreakBefore w:val="0"/>
              <w:kinsoku/>
              <w:topLinePunct w:val="0"/>
              <w:bidi w:val="0"/>
              <w:snapToGrid w:val="0"/>
              <w:spacing w:beforeAutospacing="0" w:afterAutospacing="0" w:line="360" w:lineRule="auto"/>
              <w:ind w:left="0" w:leftChars="0" w:right="0" w:rightChars="0"/>
              <w:jc w:val="center"/>
              <w:rPr>
                <w:rFonts w:hAnsi="宋体"/>
                <w:color w:val="auto"/>
                <w:kern w:val="2"/>
                <w:sz w:val="24"/>
                <w:highlight w:val="none"/>
              </w:rPr>
            </w:pPr>
            <w:r>
              <w:rPr>
                <w:rFonts w:hint="eastAsia" w:hAnsi="宋体"/>
                <w:color w:val="auto"/>
                <w:kern w:val="2"/>
                <w:sz w:val="24"/>
                <w:highlight w:val="none"/>
              </w:rPr>
              <w:t>采购标的</w:t>
            </w:r>
          </w:p>
        </w:tc>
        <w:tc>
          <w:tcPr>
            <w:tcW w:w="695" w:type="pct"/>
            <w:vAlign w:val="center"/>
          </w:tcPr>
          <w:p>
            <w:pPr>
              <w:pStyle w:val="12"/>
              <w:pageBreakBefore w:val="0"/>
              <w:kinsoku/>
              <w:topLinePunct w:val="0"/>
              <w:bidi w:val="0"/>
              <w:snapToGrid w:val="0"/>
              <w:spacing w:beforeAutospacing="0" w:afterAutospacing="0" w:line="360" w:lineRule="auto"/>
              <w:ind w:left="0" w:leftChars="0" w:right="0" w:rightChars="0"/>
              <w:jc w:val="center"/>
              <w:rPr>
                <w:rFonts w:hAnsi="宋体"/>
                <w:color w:val="auto"/>
                <w:kern w:val="2"/>
                <w:sz w:val="24"/>
                <w:highlight w:val="none"/>
              </w:rPr>
            </w:pPr>
            <w:r>
              <w:rPr>
                <w:rFonts w:hint="eastAsia" w:hAnsi="宋体"/>
                <w:color w:val="auto"/>
                <w:kern w:val="2"/>
                <w:sz w:val="24"/>
                <w:highlight w:val="none"/>
              </w:rPr>
              <w:t>数量</w:t>
            </w:r>
          </w:p>
        </w:tc>
        <w:tc>
          <w:tcPr>
            <w:tcW w:w="870" w:type="pct"/>
            <w:vAlign w:val="center"/>
          </w:tcPr>
          <w:p>
            <w:pPr>
              <w:pStyle w:val="12"/>
              <w:pageBreakBefore w:val="0"/>
              <w:kinsoku/>
              <w:topLinePunct w:val="0"/>
              <w:bidi w:val="0"/>
              <w:snapToGrid w:val="0"/>
              <w:spacing w:beforeAutospacing="0" w:afterAutospacing="0" w:line="360" w:lineRule="auto"/>
              <w:ind w:left="0" w:leftChars="0" w:right="0" w:rightChars="0"/>
              <w:jc w:val="center"/>
              <w:rPr>
                <w:rFonts w:hAnsi="宋体"/>
                <w:color w:val="auto"/>
                <w:kern w:val="2"/>
                <w:sz w:val="24"/>
                <w:highlight w:val="none"/>
              </w:rPr>
            </w:pPr>
            <w:r>
              <w:rPr>
                <w:rFonts w:hint="eastAsia" w:hAnsi="宋体"/>
                <w:color w:val="auto"/>
                <w:kern w:val="2"/>
                <w:sz w:val="24"/>
                <w:highlight w:val="none"/>
              </w:rPr>
              <w:t>单价</w:t>
            </w:r>
          </w:p>
        </w:tc>
        <w:tc>
          <w:tcPr>
            <w:tcW w:w="747" w:type="pct"/>
            <w:vAlign w:val="center"/>
          </w:tcPr>
          <w:p>
            <w:pPr>
              <w:pStyle w:val="12"/>
              <w:pageBreakBefore w:val="0"/>
              <w:kinsoku/>
              <w:topLinePunct w:val="0"/>
              <w:bidi w:val="0"/>
              <w:snapToGrid w:val="0"/>
              <w:spacing w:beforeAutospacing="0" w:afterAutospacing="0" w:line="360" w:lineRule="auto"/>
              <w:ind w:left="0" w:leftChars="0" w:right="0" w:rightChars="0"/>
              <w:jc w:val="center"/>
              <w:rPr>
                <w:rFonts w:hAnsi="宋体"/>
                <w:color w:val="auto"/>
                <w:kern w:val="2"/>
                <w:sz w:val="24"/>
                <w:highlight w:val="none"/>
              </w:rPr>
            </w:pPr>
            <w:r>
              <w:rPr>
                <w:rFonts w:hint="eastAsia" w:hAnsi="宋体"/>
                <w:color w:val="auto"/>
                <w:kern w:val="2"/>
                <w:sz w:val="24"/>
                <w:highlight w:val="none"/>
              </w:rPr>
              <w:t>总价</w:t>
            </w:r>
          </w:p>
        </w:tc>
        <w:tc>
          <w:tcPr>
            <w:tcW w:w="747" w:type="pct"/>
            <w:vAlign w:val="center"/>
          </w:tcPr>
          <w:p>
            <w:pPr>
              <w:pStyle w:val="12"/>
              <w:pageBreakBefore w:val="0"/>
              <w:kinsoku/>
              <w:topLinePunct w:val="0"/>
              <w:bidi w:val="0"/>
              <w:snapToGrid w:val="0"/>
              <w:spacing w:beforeAutospacing="0" w:afterAutospacing="0" w:line="360" w:lineRule="auto"/>
              <w:ind w:left="0" w:leftChars="0" w:right="0" w:rightChars="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3" w:type="pct"/>
            <w:vAlign w:val="center"/>
          </w:tcPr>
          <w:p>
            <w:pPr>
              <w:pageBreakBefore w:val="0"/>
              <w:kinsoku/>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430" w:type="pct"/>
            <w:vAlign w:val="center"/>
          </w:tcPr>
          <w:p>
            <w:pPr>
              <w:pageBreakBefore w:val="0"/>
              <w:kinsoku/>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1064" w:type="pct"/>
            <w:vAlign w:val="center"/>
          </w:tcPr>
          <w:p>
            <w:pPr>
              <w:pageBreakBefore w:val="0"/>
              <w:kinsoku/>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695" w:type="pct"/>
            <w:vAlign w:val="center"/>
          </w:tcPr>
          <w:p>
            <w:pPr>
              <w:pageBreakBefore w:val="0"/>
              <w:kinsoku/>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870" w:type="pct"/>
            <w:vAlign w:val="center"/>
          </w:tcPr>
          <w:p>
            <w:pPr>
              <w:pageBreakBefore w:val="0"/>
              <w:kinsoku/>
              <w:topLinePunct w:val="0"/>
              <w:bidi w:val="0"/>
              <w:snapToGrid w:val="0"/>
              <w:spacing w:beforeAutospacing="0" w:afterAutospacing="0" w:line="360" w:lineRule="auto"/>
              <w:ind w:left="0" w:leftChars="0" w:right="0" w:rightChars="0"/>
              <w:jc w:val="center"/>
              <w:rPr>
                <w:rFonts w:ascii="宋体" w:hAnsi="宋体" w:cs="宋体"/>
                <w:color w:val="auto"/>
                <w:kern w:val="0"/>
                <w:sz w:val="24"/>
                <w:highlight w:val="none"/>
              </w:rPr>
            </w:pPr>
          </w:p>
        </w:tc>
        <w:tc>
          <w:tcPr>
            <w:tcW w:w="747" w:type="pct"/>
            <w:vAlign w:val="center"/>
          </w:tcPr>
          <w:p>
            <w:pPr>
              <w:pageBreakBefore w:val="0"/>
              <w:widowControl/>
              <w:kinsoku/>
              <w:topLinePunct w:val="0"/>
              <w:bidi w:val="0"/>
              <w:spacing w:beforeAutospacing="0" w:afterAutospacing="0" w:line="360" w:lineRule="auto"/>
              <w:ind w:left="0" w:leftChars="0" w:right="0" w:rightChars="0"/>
              <w:jc w:val="left"/>
              <w:rPr>
                <w:rFonts w:ascii="宋体" w:hAnsi="宋体"/>
                <w:color w:val="auto"/>
                <w:sz w:val="24"/>
                <w:highlight w:val="none"/>
              </w:rPr>
            </w:pPr>
          </w:p>
        </w:tc>
        <w:tc>
          <w:tcPr>
            <w:tcW w:w="747" w:type="pct"/>
            <w:vAlign w:val="center"/>
          </w:tcPr>
          <w:p>
            <w:pPr>
              <w:pageBreakBefore w:val="0"/>
              <w:widowControl/>
              <w:kinsoku/>
              <w:topLinePunct w:val="0"/>
              <w:bidi w:val="0"/>
              <w:spacing w:beforeAutospacing="0" w:afterAutospacing="0" w:line="360" w:lineRule="auto"/>
              <w:ind w:left="0" w:leftChars="0" w:right="0" w:rightChars="0"/>
              <w:jc w:val="left"/>
              <w:rPr>
                <w:rFonts w:ascii="宋体" w:hAnsi="宋体"/>
                <w:color w:val="auto"/>
                <w:sz w:val="24"/>
                <w:highlight w:val="none"/>
              </w:rPr>
            </w:pPr>
          </w:p>
        </w:tc>
      </w:tr>
    </w:tbl>
    <w:p>
      <w:pPr>
        <w:pStyle w:val="31"/>
        <w:pageBreakBefore w:val="0"/>
        <w:kinsoku/>
        <w:topLinePunct w:val="0"/>
        <w:bidi w:val="0"/>
        <w:spacing w:beforeAutospacing="0" w:afterAutospacing="0" w:line="360" w:lineRule="auto"/>
        <w:ind w:left="0" w:leftChars="0" w:right="0" w:rightChars="0" w:firstLine="6240" w:firstLineChars="2600"/>
        <w:rPr>
          <w:rFonts w:ascii="宋体" w:hAnsi="宋体"/>
          <w:color w:val="auto"/>
          <w:sz w:val="24"/>
          <w:highlight w:val="none"/>
        </w:rPr>
      </w:pPr>
    </w:p>
    <w:p>
      <w:pPr>
        <w:pStyle w:val="31"/>
        <w:pageBreakBefore w:val="0"/>
        <w:kinsoku/>
        <w:topLinePunct w:val="0"/>
        <w:bidi w:val="0"/>
        <w:spacing w:beforeAutospacing="0" w:afterAutospacing="0" w:line="360" w:lineRule="auto"/>
        <w:ind w:left="0" w:leftChars="0" w:right="0" w:rightChars="0" w:firstLine="6240" w:firstLineChars="2600"/>
        <w:rPr>
          <w:rFonts w:ascii="宋体" w:hAnsi="宋体"/>
          <w:color w:val="auto"/>
          <w:sz w:val="24"/>
          <w:highlight w:val="none"/>
        </w:rPr>
      </w:pPr>
    </w:p>
    <w:p>
      <w:pPr>
        <w:pStyle w:val="31"/>
        <w:pageBreakBefore w:val="0"/>
        <w:kinsoku/>
        <w:topLinePunct w:val="0"/>
        <w:bidi w:val="0"/>
        <w:spacing w:beforeAutospacing="0" w:afterAutospacing="0" w:line="360" w:lineRule="auto"/>
        <w:ind w:left="0" w:leftChars="0" w:right="0" w:rightChars="0" w:firstLine="6240" w:firstLineChars="2600"/>
        <w:rPr>
          <w:rFonts w:ascii="宋体" w:hAnsi="宋体"/>
          <w:color w:val="auto"/>
          <w:sz w:val="24"/>
          <w:highlight w:val="none"/>
        </w:rPr>
      </w:pPr>
    </w:p>
    <w:p>
      <w:pPr>
        <w:pStyle w:val="17"/>
        <w:pageBreakBefore w:val="0"/>
        <w:kinsoku/>
        <w:topLinePunct w:val="0"/>
        <w:bidi w:val="0"/>
        <w:spacing w:before="0" w:beforeAutospacing="0" w:after="0" w:afterAutospacing="0" w:line="360" w:lineRule="auto"/>
        <w:ind w:left="0" w:leftChars="0" w:right="0" w:rightChars="0"/>
        <w:rPr>
          <w:color w:val="auto"/>
          <w:sz w:val="28"/>
          <w:szCs w:val="28"/>
          <w:highlight w:val="none"/>
        </w:rPr>
      </w:pPr>
    </w:p>
    <w:p>
      <w:pPr>
        <w:pageBreakBefore w:val="0"/>
        <w:kinsoku/>
        <w:topLinePunct w:val="0"/>
        <w:bidi w:val="0"/>
        <w:spacing w:beforeAutospacing="0" w:afterAutospacing="0" w:line="360" w:lineRule="auto"/>
        <w:ind w:left="0" w:leftChars="0" w:right="0" w:rightChars="0"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pageBreakBefore w:val="0"/>
        <w:kinsoku/>
        <w:topLinePunct w:val="0"/>
        <w:bidi w:val="0"/>
        <w:spacing w:beforeAutospacing="0" w:afterAutospacing="0" w:line="360" w:lineRule="auto"/>
        <w:ind w:left="0" w:leftChars="0" w:right="0" w:rightChars="0"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pageBreakBefore w:val="0"/>
        <w:kinsoku/>
        <w:topLinePunct w:val="0"/>
        <w:bidi w:val="0"/>
        <w:spacing w:beforeAutospacing="0" w:afterAutospacing="0" w:line="360" w:lineRule="auto"/>
        <w:ind w:left="0" w:leftChars="0" w:right="0" w:rightChars="0" w:firstLine="3240" w:firstLineChars="1350"/>
        <w:rPr>
          <w:color w:val="auto"/>
          <w:highlight w:val="none"/>
        </w:rPr>
      </w:pPr>
      <w:r>
        <w:rPr>
          <w:rFonts w:hint="eastAsia" w:ascii="宋体" w:hAnsi="宋体"/>
          <w:color w:val="auto"/>
          <w:sz w:val="24"/>
          <w:highlight w:val="none"/>
        </w:rPr>
        <w:t>日期：</w:t>
      </w:r>
    </w:p>
    <w:p>
      <w:pPr>
        <w:pageBreakBefore w:val="0"/>
        <w:kinsoku/>
        <w:topLinePunct w:val="0"/>
        <w:bidi w:val="0"/>
        <w:spacing w:beforeAutospacing="0" w:afterAutospacing="0" w:line="360" w:lineRule="auto"/>
        <w:ind w:left="0" w:leftChars="0" w:right="0" w:rightChars="0"/>
        <w:rPr>
          <w:color w:val="auto"/>
          <w:highlight w:val="none"/>
        </w:rPr>
      </w:pPr>
    </w:p>
    <w:p>
      <w:pPr>
        <w:spacing w:line="360" w:lineRule="auto"/>
        <w:rPr>
          <w:color w:val="auto"/>
          <w:highlight w:val="none"/>
        </w:rPr>
      </w:pPr>
    </w:p>
    <w:p>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1C652"/>
    <w:multiLevelType w:val="singleLevel"/>
    <w:tmpl w:val="D091C652"/>
    <w:lvl w:ilvl="0" w:tentative="0">
      <w:start w:val="2"/>
      <w:numFmt w:val="decimal"/>
      <w:lvlText w:val="%1."/>
      <w:lvlJc w:val="left"/>
      <w:pPr>
        <w:tabs>
          <w:tab w:val="left" w:pos="312"/>
        </w:tabs>
      </w:pPr>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4EF2DE0"/>
    <w:rsid w:val="08143E14"/>
    <w:rsid w:val="09A06EBC"/>
    <w:rsid w:val="0C126086"/>
    <w:rsid w:val="0D4E228E"/>
    <w:rsid w:val="0DEE133C"/>
    <w:rsid w:val="0DFC6B97"/>
    <w:rsid w:val="12E8710C"/>
    <w:rsid w:val="14000B07"/>
    <w:rsid w:val="14942B05"/>
    <w:rsid w:val="15235970"/>
    <w:rsid w:val="15A54AE3"/>
    <w:rsid w:val="15A84074"/>
    <w:rsid w:val="17324C05"/>
    <w:rsid w:val="1817699B"/>
    <w:rsid w:val="191A53F6"/>
    <w:rsid w:val="19413534"/>
    <w:rsid w:val="1A53594C"/>
    <w:rsid w:val="1AD77600"/>
    <w:rsid w:val="1ADE3486"/>
    <w:rsid w:val="1B950CA2"/>
    <w:rsid w:val="1CA26245"/>
    <w:rsid w:val="1DFC4E79"/>
    <w:rsid w:val="1E2C09AB"/>
    <w:rsid w:val="1E7B7C40"/>
    <w:rsid w:val="1E897F61"/>
    <w:rsid w:val="1FB35AA9"/>
    <w:rsid w:val="222D694D"/>
    <w:rsid w:val="23C8685E"/>
    <w:rsid w:val="246E43C5"/>
    <w:rsid w:val="2778394C"/>
    <w:rsid w:val="27C42B43"/>
    <w:rsid w:val="28595757"/>
    <w:rsid w:val="28A11BB3"/>
    <w:rsid w:val="2BB5293D"/>
    <w:rsid w:val="2C6F2376"/>
    <w:rsid w:val="2E537651"/>
    <w:rsid w:val="314B5F88"/>
    <w:rsid w:val="31F1103B"/>
    <w:rsid w:val="3214608E"/>
    <w:rsid w:val="35C311BF"/>
    <w:rsid w:val="36676F28"/>
    <w:rsid w:val="36F71D9D"/>
    <w:rsid w:val="38057A77"/>
    <w:rsid w:val="38A33B00"/>
    <w:rsid w:val="38AD2C56"/>
    <w:rsid w:val="3980410A"/>
    <w:rsid w:val="3AB52C3C"/>
    <w:rsid w:val="3D6C7658"/>
    <w:rsid w:val="3DC2628F"/>
    <w:rsid w:val="3DF12237"/>
    <w:rsid w:val="3E225B46"/>
    <w:rsid w:val="3ED122A0"/>
    <w:rsid w:val="3F850CF3"/>
    <w:rsid w:val="3FB10C0A"/>
    <w:rsid w:val="42B81734"/>
    <w:rsid w:val="4564374E"/>
    <w:rsid w:val="47D84234"/>
    <w:rsid w:val="48067200"/>
    <w:rsid w:val="489259CA"/>
    <w:rsid w:val="4CE2174D"/>
    <w:rsid w:val="4D66222C"/>
    <w:rsid w:val="4D824513"/>
    <w:rsid w:val="4DB8035E"/>
    <w:rsid w:val="4DE14AE4"/>
    <w:rsid w:val="4E182762"/>
    <w:rsid w:val="50E86392"/>
    <w:rsid w:val="51497716"/>
    <w:rsid w:val="51B74CC0"/>
    <w:rsid w:val="51C7007A"/>
    <w:rsid w:val="522C2C59"/>
    <w:rsid w:val="52886937"/>
    <w:rsid w:val="533509B9"/>
    <w:rsid w:val="572F491B"/>
    <w:rsid w:val="583A73F4"/>
    <w:rsid w:val="58870A0E"/>
    <w:rsid w:val="58F506B4"/>
    <w:rsid w:val="5B761B8D"/>
    <w:rsid w:val="5C8A37E8"/>
    <w:rsid w:val="5E741D96"/>
    <w:rsid w:val="5F480A54"/>
    <w:rsid w:val="617B27D7"/>
    <w:rsid w:val="641847D4"/>
    <w:rsid w:val="643A45BE"/>
    <w:rsid w:val="66E85E24"/>
    <w:rsid w:val="67BA53B7"/>
    <w:rsid w:val="69E70454"/>
    <w:rsid w:val="6A1A1EE9"/>
    <w:rsid w:val="6AB61037"/>
    <w:rsid w:val="6CA452B9"/>
    <w:rsid w:val="6D8E6C66"/>
    <w:rsid w:val="724049DB"/>
    <w:rsid w:val="74991F10"/>
    <w:rsid w:val="74B308B5"/>
    <w:rsid w:val="75247769"/>
    <w:rsid w:val="76D85F24"/>
    <w:rsid w:val="77A44224"/>
    <w:rsid w:val="78935FD8"/>
    <w:rsid w:val="78D0162B"/>
    <w:rsid w:val="7D3F0A9F"/>
    <w:rsid w:val="7D731875"/>
    <w:rsid w:val="7E626048"/>
    <w:rsid w:val="7F1103FA"/>
    <w:rsid w:val="7F271109"/>
    <w:rsid w:val="7FA1147B"/>
    <w:rsid w:val="7FA37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unhideWhenUsed/>
    <w:qFormat/>
    <w:uiPriority w:val="9"/>
    <w:pPr>
      <w:keepNext/>
      <w:keepLines/>
      <w:spacing w:before="260" w:after="260" w:line="416" w:lineRule="auto"/>
      <w:outlineLvl w:val="2"/>
    </w:pPr>
    <w:rPr>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next w:val="3"/>
    <w:qFormat/>
    <w:uiPriority w:val="0"/>
    <w:pPr>
      <w:ind w:firstLine="420"/>
    </w:pPr>
    <w:rPr>
      <w:szCs w:val="20"/>
    </w:rPr>
  </w:style>
  <w:style w:type="paragraph" w:styleId="9">
    <w:name w:val="Document Map"/>
    <w:basedOn w:val="1"/>
    <w:next w:val="1"/>
    <w:qFormat/>
    <w:uiPriority w:val="99"/>
    <w:pPr>
      <w:shd w:val="clear" w:color="000000" w:fill="00007F"/>
    </w:pPr>
    <w:rPr>
      <w:kern w:val="1"/>
    </w:r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5"/>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next w:val="18"/>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qFormat/>
    <w:uiPriority w:val="0"/>
    <w:pPr>
      <w:jc w:val="center"/>
      <w:outlineLvl w:val="0"/>
    </w:pPr>
    <w:rPr>
      <w:rFonts w:ascii="Cambria" w:hAnsi="Cambria"/>
      <w:b/>
      <w:bCs/>
      <w:kern w:val="0"/>
      <w:sz w:val="32"/>
      <w:szCs w:val="32"/>
    </w:rPr>
  </w:style>
  <w:style w:type="paragraph" w:styleId="20">
    <w:name w:val="Body Text First Indent"/>
    <w:basedOn w:val="11"/>
    <w:next w:val="2"/>
    <w:qFormat/>
    <w:uiPriority w:val="0"/>
    <w:pPr>
      <w:ind w:firstLine="420" w:firstLineChars="100"/>
    </w:pPr>
    <w:rPr>
      <w:rFonts w:ascii="Times New Roman" w:hAnsi="Times New Roman"/>
      <w:szCs w:val="20"/>
    </w:rPr>
  </w:style>
  <w:style w:type="table" w:styleId="2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样式3"/>
    <w:basedOn w:val="12"/>
    <w:qFormat/>
    <w:uiPriority w:val="0"/>
    <w:pPr>
      <w:spacing w:line="0" w:lineRule="atLeast"/>
      <w:outlineLvl w:val="0"/>
    </w:pPr>
    <w:rPr>
      <w:sz w:val="28"/>
    </w:rPr>
  </w:style>
  <w:style w:type="character" w:customStyle="1" w:styleId="30">
    <w:name w:val="NormalCharacter"/>
    <w:semiHidden/>
    <w:qFormat/>
    <w:uiPriority w:val="0"/>
    <w:rPr>
      <w:kern w:val="2"/>
      <w:sz w:val="21"/>
      <w:szCs w:val="24"/>
      <w:lang w:val="en-US" w:eastAsia="zh-CN" w:bidi="ar-SA"/>
    </w:rPr>
  </w:style>
  <w:style w:type="paragraph" w:customStyle="1" w:styleId="31">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paragraph" w:customStyle="1" w:styleId="33">
    <w:name w:val="null3"/>
    <w:qFormat/>
    <w:uiPriority w:val="0"/>
    <w:rPr>
      <w:rFonts w:hint="eastAsia" w:ascii="Calibri" w:hAnsi="Calibri" w:eastAsia="宋体" w:cs="Times New Roman"/>
      <w:lang w:val="en-US" w:eastAsia="zh-CN" w:bidi="ar-SA"/>
    </w:rPr>
  </w:style>
  <w:style w:type="character" w:customStyle="1" w:styleId="34">
    <w:name w:val="页眉 Char"/>
    <w:basedOn w:val="23"/>
    <w:link w:val="16"/>
    <w:qFormat/>
    <w:uiPriority w:val="0"/>
    <w:rPr>
      <w:rFonts w:ascii="Calibri" w:hAnsi="Calibri"/>
      <w:kern w:val="2"/>
      <w:sz w:val="18"/>
      <w:szCs w:val="18"/>
    </w:rPr>
  </w:style>
  <w:style w:type="character" w:customStyle="1" w:styleId="35">
    <w:name w:val="批注框文本 Char"/>
    <w:basedOn w:val="23"/>
    <w:link w:val="14"/>
    <w:qFormat/>
    <w:uiPriority w:val="0"/>
    <w:rPr>
      <w:rFonts w:ascii="Calibri" w:hAnsi="Calibri"/>
      <w:kern w:val="2"/>
      <w:sz w:val="18"/>
      <w:szCs w:val="18"/>
    </w:rPr>
  </w:style>
  <w:style w:type="character" w:customStyle="1" w:styleId="36">
    <w:name w:val="font31"/>
    <w:basedOn w:val="23"/>
    <w:qFormat/>
    <w:uiPriority w:val="0"/>
    <w:rPr>
      <w:rFonts w:hint="eastAsia" w:ascii="宋体" w:hAnsi="宋体" w:eastAsia="宋体" w:cs="宋体"/>
      <w:color w:val="000000"/>
      <w:sz w:val="22"/>
      <w:szCs w:val="22"/>
      <w:u w:val="none"/>
    </w:rPr>
  </w:style>
  <w:style w:type="paragraph" w:customStyle="1" w:styleId="37">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15392</Words>
  <Characters>16027</Characters>
  <Lines>186</Lines>
  <Paragraphs>52</Paragraphs>
  <TotalTime>63</TotalTime>
  <ScaleCrop>false</ScaleCrop>
  <LinksUpToDate>false</LinksUpToDate>
  <CharactersWithSpaces>16686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2024-05-08T08:34:00Z</cp:lastPrinted>
  <dcterms:modified xsi:type="dcterms:W3CDTF">2024-09-06T06:57:22Z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61CCB9412322416D8A654D739829A6E4_13</vt:lpwstr>
  </property>
</Properties>
</file>